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w14="http://schemas.microsoft.com/office/word/2010/wordml"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11.4.8 (Apache licensed) using REFERENCE JAXB in BellSoft Java 17.0.7 on Linux -->
    <w:p>
      <w:pPr>
        <w:spacing w:before="0" w:after="0" w:line="408"/>
        <w:ind w:left="120"/>
        <w:jc w:val="center"/>
      </w:pPr>
      <w:bookmarkStart w:name="block-30656598" w:id="0"/>
      <w:r>
        <w:rPr>
          <w:rFonts w:ascii="Times New Roman" w:hAnsi="Times New Roman"/>
          <w:b/>
          <w:i w:val="false"/>
          <w:color w:val="000000"/>
          <w:sz w:val="28"/>
        </w:rPr>
        <w:t>МИНИСТЕРСТВО ПРОСВЕЩЕНИЯ РОССИЙСКОЙ ФЕДЕРАЦИИ</w:t>
      </w:r>
    </w:p>
    <w:p>
      <w:pPr>
        <w:spacing w:before="0" w:after="0" w:line="408"/>
        <w:ind w:left="120"/>
        <w:jc w:val="center"/>
      </w:pPr>
      <w:bookmarkStart w:name="b9bd104d-6082-47bd-8132-2766a2040a6c" w:id="1"/>
      <w:r>
        <w:rPr>
          <w:rFonts w:ascii="Times New Roman" w:hAnsi="Times New Roman"/>
          <w:b/>
          <w:i w:val="false"/>
          <w:color w:val="000000"/>
          <w:sz w:val="28"/>
        </w:rPr>
        <w:t>Министерство образования и науки Республики Дагестан</w:t>
      </w:r>
      <w:bookmarkEnd w:id="1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</w:p>
    <w:p>
      <w:pPr>
        <w:spacing w:before="0" w:after="0" w:line="408"/>
        <w:ind w:left="120"/>
        <w:jc w:val="center"/>
      </w:pPr>
      <w:bookmarkStart w:name="34df4a62-8dcd-4a78-a0bb-c2323fe584ec" w:id="2"/>
      <w:r>
        <w:rPr>
          <w:rFonts w:ascii="Times New Roman" w:hAnsi="Times New Roman"/>
          <w:b/>
          <w:i w:val="false"/>
          <w:color w:val="000000"/>
          <w:sz w:val="28"/>
        </w:rPr>
        <w:t>МКУ "Управление образования" г.Махачкалы</w:t>
      </w:r>
      <w:bookmarkEnd w:id="2"/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МБОУ "СОШ №49"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tbl>
      <w:tblPr>
        <w:tblStyle w:val="a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114"/>
        <w:gridCol w:w="3115"/>
        <w:gridCol w:w="3115"/>
      </w:tblGrid>
      <w:tr w:rsidRPr="00E2220E" w:rsidR="00C53FFE" w:rsidTr="000D4161" w14:paraId="26A8C608" w14:textId="77777777">
        <w:tc>
          <w:tcPr>
            <w:tcW w:w="3114" w:type="dxa"/>
          </w:tcPr>
          <w:p w:rsidRPr="0040209D" w:rsidR="00C53FFE" w:rsidP="000D4161" w:rsidRDefault="00C53FFE" w14:paraId="1C4917E0" w14:textId="77777777">
            <w:pPr>
              <w:autoSpaceDE w:val="false"/>
              <w:autoSpaceDN w:val="false"/>
              <w:spacing w:after="120"/>
              <w:jc w:val="both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Pr="008944ED" w:rsidR="004E6975" w:rsidP="004E6975" w:rsidRDefault="004E6975" w14:paraId="4692BCC6" w14:textId="460389BA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0660D585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4BEBFDC6" w14:textId="5F4E5880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Залумханова З.М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736015" w14:textId="6E67492A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Приказ №1 от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26↵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августа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5EFBAE4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Pr="0040209D" w:rsidR="00C53FFE" w:rsidP="000D4161" w:rsidRDefault="00C53FFE" w14:paraId="785AC6EA" w14:textId="7777777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Pr="008944ED" w:rsidR="004E6975" w:rsidP="004E6975" w:rsidRDefault="004E6975" w14:paraId="5A426C1A" w14:textId="616ED2BB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Зам.дир.по УВР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4E6975" w:rsidP="004E6975" w:rsidRDefault="004E6975" w14:paraId="413A0D31" w14:textId="77777777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4E6975" w:rsidP="004E6975" w:rsidRDefault="004E6975" w14:paraId="6B18F248" w14:textId="5EF4DBA4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Залумханов Р.М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4E6975" w:rsidP="004E6975" w:rsidRDefault="004E6975" w14:paraId="37139A0F" w14:textId="0F5E1330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Приказ№1 от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26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августа</w:t>
            </w:r>
            <w:proofErr w:type="spellStart"/>
            <w:proofErr w:type="gram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6E0A703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P="000E6D86" w:rsidRDefault="000E6D86" w14:paraId="62B4B5BD" w14:textId="0770E67C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Pr="008944ED" w:rsidR="000E6D86" w:rsidP="000E6D86" w:rsidRDefault="008610C7" w14:paraId="6422558D" w14:textId="727F7A8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Директор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0E6D86" w:rsidP="000E6D86" w:rsidRDefault="000E6D86" w14:paraId="0BDDA521" w14:textId="247CC06E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86502D" w:rsidP="0086502D" w:rsidRDefault="0086502D" w14:paraId="003A1438" w14:textId="3639A1FA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Айгунов А.М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0E6D86" w:rsidP="000E6D86" w:rsidRDefault="008944ED" w14:paraId="5114A36D" w14:textId="100F0751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Приказ№1 от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26</w:t>
            </w:r>
            <w:proofErr w:type="spellStart"/>
            <w:r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августа</w:t>
            </w:r>
            <w:proofErr w:type="spellStart"/>
            <w:proofErr w:type="gram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2EA90EC7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РАБОЧАЯ ПРОГРАММА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(</w:t>
      </w:r>
      <w:r>
        <w:rPr>
          <w:rFonts w:ascii="Times New Roman" w:hAnsi="Times New Roman"/>
          <w:b w:val="false"/>
          <w:i w:val="false"/>
          <w:color w:val="000000"/>
          <w:sz w:val="28"/>
        </w:rPr>
        <w:t>ID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4046590)</w:t>
      </w:r>
    </w:p>
    <w:p>
      <w:pPr>
        <w:spacing w:before="0" w:after="0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учебного предмета «Изобразительное искусство»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для обучающихся 5-7 классов </w:t>
      </w: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  <w:bookmarkStart w:name="6129fc25-1484-4cce-a161-840ff826026d" w:id="3"/>
      <w:r>
        <w:rPr>
          <w:rFonts w:ascii="Times New Roman" w:hAnsi="Times New Roman"/>
          <w:b/>
          <w:i w:val="false"/>
          <w:color w:val="000000"/>
          <w:sz w:val="28"/>
        </w:rPr>
        <w:t>Махачкала</w:t>
      </w:r>
      <w:bookmarkEnd w:id="3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bookmarkStart w:name="62614f64-10de-4f5c-96b5-e9621fb5538a" w:id="4"/>
      <w:r>
        <w:rPr>
          <w:rFonts w:ascii="Times New Roman" w:hAnsi="Times New Roman"/>
          <w:b/>
          <w:i w:val="false"/>
          <w:color w:val="000000"/>
          <w:sz w:val="28"/>
        </w:rPr>
        <w:t>2023 год</w:t>
      </w:r>
      <w:bookmarkEnd w:id="4"/>
    </w:p>
    <w:p>
      <w:pPr>
        <w:spacing w:before="0" w:after="0"/>
        <w:ind w:left="120"/>
        <w:jc w:val="left"/>
      </w:pPr>
    </w:p>
    <w:bookmarkStart w:name="block-30656598" w:id="5"/>
    <w:p>
      <w:pPr>
        <w:sectPr>
          <w:pgSz w:w="11906" w:h="16383" w:orient="portrait"/>
        </w:sectPr>
      </w:pPr>
    </w:p>
    <w:bookmarkEnd w:id="5"/>
    <w:bookmarkEnd w:id="0"/>
    <w:bookmarkStart w:name="block-30656599" w:id="6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ПОЯСНИТЕЛЬНАЯ ЗАПИСКА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Основная цель изобразительного искусства – развитие визуально-пространственного мышления обучающихся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Программа по изобразительному искусству ориентирована на психовозрастные особенности развития обучающихся 11–15 лет.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Целью изучения изобразительного искусства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Задачами изобразительного искусства являются: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освоение художественной культуры как формы выражения в пространственных формах духовных ценностей, формирование представлений о месте и значении художественной деятельности в жизни общества;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у обучающихся навыков эстетического видения и преобразования мира;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пространственного мышления и аналитических визуальных способностей;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наблюдательности, ассоциативного мышления и творческого воображения;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>
      <w:pPr>
        <w:spacing w:before="0" w:after="0" w:line="264"/>
        <w:ind w:firstLine="600"/>
        <w:jc w:val="both"/>
      </w:pPr>
      <w:bookmarkStart w:name="037c86a0-0100-46f4-8a06-fc1394a836a9" w:id="7"/>
      <w:r>
        <w:rPr>
          <w:rFonts w:ascii="Times New Roman" w:hAnsi="Times New Roman"/>
          <w:b w:val="false"/>
          <w:i w:val="false"/>
          <w:color w:val="000000"/>
          <w:sz w:val="28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7"/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Содержание программы по изобразительному искусству на уровне основного общего образования структурировано по 4 модулям (3 инвариантных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к инвариантным в одном или нескольких классах или во внеурочной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Модуль №1 «Декоративно-прикладное и народное искусство» (5 класс)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Модуль №2 «Живопись, графика, скульптура» (6 класс)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Модуль №3 «Архитектура и дизайн» (7 класс)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Модуль №4 «Изображение в синтетических, экранных видах искусства и художественная фотография» (вариативный)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>
      <w:pPr>
        <w:spacing w:before="0" w:after="0" w:line="264"/>
        <w:ind w:left="120"/>
        <w:jc w:val="both"/>
      </w:pPr>
    </w:p>
    <w:bookmarkStart w:name="block-30656599" w:id="8"/>
    <w:p>
      <w:pPr>
        <w:sectPr>
          <w:pgSz w:w="11906" w:h="16383" w:orient="portrait"/>
        </w:sectPr>
      </w:pPr>
    </w:p>
    <w:bookmarkEnd w:id="8"/>
    <w:bookmarkEnd w:id="6"/>
    <w:bookmarkStart w:name="block-30656601" w:id="9"/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СОДЕРЖАНИЕ ОБУЧЕНИЯ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5 КЛАСС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Calibri" w:hAnsi="Calibri"/>
          <w:b/>
          <w:i w:val="false"/>
          <w:color w:val="000000"/>
          <w:sz w:val="28"/>
        </w:rPr>
        <w:t>Модуль № 1 «Декоративно-прикладное и народное искусство».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сведения о декоративно-прикладном искусстве.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Декоративно-прикладное искусство и его виды. Декоративно-прикладное искусство и предметная среда жизни людей.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Древние корни народного искусства.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Связь народного искусства с природой, бытом, трудом, верованиями и эпосом.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Образно-символический язык народного прикладного искусства.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Знаки-символы традиционного крестьянского прикладного искусства.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Убранство русской избы.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Конструкция избы, единство красоты и пользы – функционального и символического – в её постройке и украшении.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рисунков – эскизов орнаментального декора крестьянского дома.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Устройство внутреннего пространства крестьянского дома.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Декоративные элементы жилой среды.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Народный праздничный костюм.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Образный строй народного праздничного костюма – женского и мужского.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Традиционная конструкция русского женского костюма – северорусский (сарафан) и южнорусский (понёва) варианты.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Разнообразие форм и украшений народного праздничного костюма для различных регионов страны.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Народные праздники и праздничные обряды как синтез всех видов народного творчества.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Народные художественные промыслы.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Многообразие видов традиционных ремёсел и происхождение художественных промыслов народов России.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Традиционные древние образы в современных игрушках народных промыслов. Особенности цветового строя, основные орнаментальные элементы росписи филимоновской, дымковской, каргопольской игрушки. Местные промыслы игрушек разных регионов страны.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эскиза игрушки по мотивам избранного промысла.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Роспись по металлу. Жостово.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Искусство лаковой живописи: Палех, Федоскино, Холуй,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Мир сказок и легенд, примет и оберегов в творчестве мастеров художественных промыслов.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Отражение в изделиях народных промыслов многообразия исторических, духовных и культурных традиций.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Декоративно-прикладное искусство в культуре разных эпох и народов.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декоративно-прикладного искусства в культуре древних цивилизаций.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Отражение в декоре мировоззрения эпохи, организации общества, традиций быта и ремесла, уклада жизни людей.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Декоративно-прикладное искусство в жизни современного человека.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Символический знак в современной жизни: эмблема, логотип, указующий или декоративный знак.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самопонимания, установок и намерений.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Декор на улицах и декор помещений. Декор праздничный и повседневный. Праздничное оформление школы.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6 КЛАСС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2 «Живопись, графика, скульптура».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сведения о видах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Пространственные и временные виды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Язык изобразительного искусства и его выразительные средства.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Живописные, графические и скульптурные художественные материалы, их особые свойства.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Рисунок – основа изобразительного искусства и мастерства художника.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рисунка: зарисовка, набросок, учебный рисунок и творческий рисунок.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Навыки размещения рисунка в листе, выбор формата.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Начальные умения рисунка с натуры. Зарисовки простых предметов.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Линейные графические рисунки и наброски. Тон и тональные отношения: тёмное – светлое.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Ритм и ритмическая организация плоскости листа.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Основы цветоведения: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Жанры изобразительного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Предмет изображения, сюжет и содержание произведения изобразительного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Натюрморт.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Основы графической грамоты: правила объёмного изображения предметов на плоскости.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Изображение окружности в перспективе.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Рисование геометрических тел на основе правил линейной перспективы.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Сложная пространственная форма и выявление её конструкции.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Рисунок сложной формы предмета как соотношение простых геометрических фигур.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Линейный рисунок конструкции из нескольких геометрических тел.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Рисунок натюрморта графическими материалами с натуры или по представлению.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Творческий натюрморт в графике. Произведения художников-графиков. Особенности графических техник. Печатная графика.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Портрет.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Великие портретисты в европейском искусстве.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развития портретного жанра в отечественном искусстве. Великие портретисты в русской живописи.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Парадный и камерный портрет в живописи.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развития жанра портрета в искусстве ХХ в. – отечественном и европейском.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Построение головы человека, основные пропорции лица, соотношение лицевой и черепной частей головы.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освещения головы при создании портретного образа.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Свет и тень в изображении головы человека.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Портрет в скульптуре.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Выражение характера человека, его социального положения и образа эпохи в скульптурном портрете.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Значение свойств художественных материалов в создании скульптурного портрета.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Опыт работы над созданием живописного портрета.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Пейзаж.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изображения пространства в эпоху Древнего мира, в средневековом искусстве и в эпоху Возрождения.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построения линейной перспективы в изображении пространства.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воздушной перспективы, построения переднего, среднего и дальнего планов при изображении пейзажа.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XIX 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образа родной природы в произведениях А.Венецианова и его учеников: А.Саврасова, И.Шишкина. Пейзажная живопись И.Левитана и её значение для русской культуры. Значение художественного образа отечественного пейзажа в развитии чувства Родины.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Творческий опыт в создании композиционного живописного пейзажа своей Родины.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Графические зарисовки и графическая композиция на темы окружающей природы.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Городской пейзаж в творчестве мастеров искусства. Многообразие в понимании образа города.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Бытовой жанр в изобразительном искусстве.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Исторический жанр в изобразительном искусстве.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Историческая тема в искусстве как изображение наиболее значительных событий в жизни общества.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Историческая картина в русском искусстве XIX в. и её особое место в развитии отечественной культуры.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Картина К. Брюллова «Последний день Помпеи», исторические картины в творчестве В. Сурикова и других. Исторический образ России в картинах ХХ 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Работа над сюжетной композицией. Этапы длительного периода работы художника над исторической картиной: идея и эскизы, сбор материала и работа над этюдами, уточнения композиции в эскизах, картон композиции, работа над холстом.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Разработка эскизов композиции на историческую тему с опорой на собранный материал по задуманному сюжету.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Библейские темы в изобразительном искусстве.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Исторические картины на библейские темы: место и значение сюжетов Священной истории в европейской культуре.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Произведения на библейские темы Леонардо да Винчи, Рафаэля, Рембрандта, в скульптуре «Пьета» Микеланджело и других. Библейские темы в отечественных картинах XIX в. (А. Иванов. «Явление Христа народу», И. Крамской. «Христос в пустыне», Н. Ге. «Тайная вечеря», В. Поленов. «Христос и грешница»). Иконопись как великое проявление русской культуры. Язык изображения в иконе – его религиозный и символический смысл.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Великие русские иконописцы: духовный свет икон Андрея Рублёва, Феофана Грека, Дионисия.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Работа над эскизом сюжетной композиции.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и значение изобразительного искусства в жизни людей: образ мира в изобразительном искусстве.</w:t>
      </w:r>
    </w:p>
    <w:p>
      <w:pPr>
        <w:spacing w:before="0" w:after="0"/>
        <w:ind w:left="120"/>
        <w:jc w:val="left"/>
      </w:pPr>
      <w:bookmarkStart w:name="_Toc137210403" w:id="10"/>
      <w:bookmarkEnd w:id="10"/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7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3 «Архитектура и дизайн».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Архитектура и дизайн – искусства художественной постройки – конструктивные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Дизайн и архитектура как создатели «второй природы» – предметно-пространственной среды жизни людей.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Материальная культура человечества как уникальная информация о жизни людей в разные исторические эпохи.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Возникновение архитектуры и дизайна на разных этапах общественного развития. Единство функционального и художественного – целесообразности и красоты.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Графический дизайн.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Элементы композиции в графическом дизайне: пятно, линия, цвет, буква, текст и изображение.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свойства композиции: целостность и соподчинённость элементов.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Цвет и законы колористики. Применение локального цвета. Цветовой акцент, ритм цветовых форм, доминанта.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Шрифты и шрифтовая композиция в графическом дизайне. Форма буквы как изобразительно-смысловой символ.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Шрифт и содержание текста. Стилизация шрифта.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Типографика. Понимание типографской строки как элемента плоскостной композиции.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аналитических и практических работ по теме «Буква – изобразительный элемент композиции».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Композиционные основы макетирования в графическом дизайне при соединении текста и изображения.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Макет разворота книги или журнала по выбранной теме в виде коллажа или на основе компьютерных программ.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Макетирование объёмно-пространственных композиций.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Макетирование. Введение в макет понятия рельефа местности и способы его обозначения на макете.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аналитических зарисовок форм бытовых предметов.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Творческое проектирование предметов быта с определением их функций и материала изготовления.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Конструирование объектов дизайна или архитектурное макетирование с использованием цвета.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Социальное значение дизайна и архитектуры как среды жизни человека.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Архитектура народного жилища, храмовая архитектура, частный дом в предметно-пространственной среде жизни разных народов.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Пути развития современной архитектуры и дизайна: город сегодня и завтра.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Архитектурная и градостроительная революция XX в. Её технологические и эстетические предпосылки и истоки. Социальный аспект «перестройки» в архитектуре.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Пространство городской среды. Исторические формы планировки городской среды и их связь с образом жизни людей.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цвета в формировании пространства. Схема-планировка и реальность.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фотоколлажа или фантазийной зарисовки города будущего.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практической работы по теме «Проектирование дизайна объектов городской среды» в виде создания коллажнографической композиции или дизайн-проекта оформления витрины магазина.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Образно-стилевое единство материальной культуры каждой эпохи. Интерьер как отражение стиля жизни его хозяев.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Интерьеры общественных зданий (театр, кафе, вокзал, офис, школа).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практической и аналитической работы по теме «Роль вещи в образно-стилевом решении интерьера» в форме создания коллажной композиции.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Организация архитектурно-ландшафтного пространства. Город в единстве с ландшафтно-парковой средой.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дизайн-проекта территории парка или приусадебного участка в виде схемы-чертежа.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Образ человека и индивидуальное проектирование.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Образно-личностное проектирование в дизайне и архитектуре.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практических творческих эскизов по теме «Дизайн современной одежды».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Дизайн и архитектура – средства организации среды жизни людей и строительства нового мира.</w:t>
      </w:r>
    </w:p>
    <w:p>
      <w:pPr>
        <w:spacing w:before="0" w:after="0"/>
        <w:ind w:left="120"/>
        <w:jc w:val="left"/>
      </w:pPr>
      <w:bookmarkStart w:name="_Toc139632456" w:id="11"/>
      <w:bookmarkEnd w:id="11"/>
    </w:p>
    <w:p>
      <w:pPr>
        <w:spacing w:before="0" w:after="0" w:line="264"/>
        <w:ind w:left="120"/>
        <w:jc w:val="both"/>
      </w:pPr>
      <w:r>
        <w:rPr>
          <w:rFonts w:ascii="Calibri" w:hAnsi="Calibri"/>
          <w:b/>
          <w:i w:val="false"/>
          <w:color w:val="000000"/>
          <w:sz w:val="28"/>
        </w:rPr>
        <w:t>Вариативный модуль. Модуль № 4 «Изображение в синтетических, экранных видах искусства и художественная фотография»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Значение развития технологий в становлении новых видов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Художник и искусство театра.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Рождение театра в древнейших обрядах. История развития искусства театра.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Жанровое многообразие театральных представлений, шоу, праздников и их визуальный облик.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художника и виды профессиональной деятельности художника в современном театре.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Творчество художников-постановщиков в истории отечественного искусства (К. Коровин, И. Билибин, А. Головин и других художников-постановщиков). Школьный спектакль и работа художника по его подготовке.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Художник в театре кукол и его ведущая роль как соавтора режиссёра и актёра в процессе создания образа персонажа.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Условность и метафора в театральной постановке как образная и авторская интерпретация реальности.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Художественная фотография.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Рождение фотографии как технологическая революция запечатления реальности. Искусство и технология. История фотографии: от дагеротипа до компьютерных технологий.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Современные возможности художественной обработки цифровой фотографии.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Картина мира и «Родиноведение» в фотографиях С.М. Прокудина-Горского. Сохранённая история и роль его фотографий в современной отечественной культуре.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Композиция кадра, ракурс, плановость, графический ритм.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Умения наблюдать и выявлять выразительность и красоту окружающей жизни с помощью фотографии.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Фотопейзаж в творчестве профессиональных фотографов.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Образные возможности чёрно-белой и цветной фотографии.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тональных контрастов и роль цвета в эмоционально-образном восприятии пейзажа.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освещения в портретном образе. Фотография постановочная и документальная.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Фотопортрет в истории профессиональной фотографии и его связь с направлениями в изобразительном искусстве.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Фоторепортаж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«Работать для жизни…» – фотографии Александра Родченко, их значение и влияние на стиль эпохи.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Возможности компьютерной обработки фотографий, задачи преобразования фотографий и границы достоверности.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Коллаж как жанр художественного творчества с помощью различных компьютерных программ.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Художественная фотография как авторское видение мира, как образ времени и влияние фотообраза на жизнь людей.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Изображение и искусство кино.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Ожившее изображение. История кино и его эволюция как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Монтаж композиционно построенных кадров – основа языка киноискусства.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Художник-постановщик и его команда художников в работе по созданию фильма. Эскизы мест действия, образы и костюмы персонажей, раскадровка, чертежи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электронно-цифровых технологий в современном игровом кинематографе.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Этапы создания анимационного фильма. Требования и критерии художественности.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Изобразительное искусство на телевидении.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Искусство и технология. Создатель телевидения – русский инженер Владимир Козьмич Зворыкин.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Школьное телевидение и студия мультимедиа. Построение видеоряда и художественного оформления.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Художнические роли каждого человека в реальной бытийной жизни.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Роль искусства в жизни общества и его влияние на жизнь каждого человека.</w:t>
      </w:r>
    </w:p>
    <w:bookmarkStart w:name="block-30656601" w:id="12"/>
    <w:p>
      <w:pPr>
        <w:sectPr>
          <w:pgSz w:w="11906" w:h="16383" w:orient="portrait"/>
        </w:sectPr>
      </w:pPr>
    </w:p>
    <w:bookmarkEnd w:id="12"/>
    <w:bookmarkEnd w:id="9"/>
    <w:bookmarkStart w:name="block-30656602" w:id="13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ПЛАНИРУЕМЫЕ РЕЗУЛЬТАТЫ ОСВОЕНИЯ ПРОГРАММЫ ПО ИЗОБРАЗИТЕЛЬНОМУ ИСКУССТВУ НА УРОВНЕ ОСНОВНОГО ОБЩЕГО ОБРАЗОВАНИЯ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ЛИЧНОСТНЫЕ РЕЗУЛЬТАТЫ </w:t>
      </w:r>
    </w:p>
    <w:p>
      <w:pPr>
        <w:spacing w:before="0" w:after="0" w:line="264"/>
        <w:ind w:firstLine="600"/>
        <w:jc w:val="both"/>
      </w:pPr>
      <w:bookmarkStart w:name="_Toc124264881" w:id="14"/>
      <w:bookmarkEnd w:id="14"/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центре программы по изобразительному искусству в соответствии с ФГОС общего образования находится личностное развитие обучающихся, приобщение обучающихся к российским традиционным духовным ценностям, социализация личности.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Патриотическое воспитание.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Осуществляется через освоение обучающимися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Гражданское воспитание.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по изобразительному искусству направлена на активное приобщение обучающихся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Духовно-нравственное воспитание.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Эстетическое воспитание.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Эстетическое (от греч. aisthetikos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самореализующейся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5)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Ценности познавательной деятельности.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6)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Экологическое воспитание.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Трудовое воспитание.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8)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Воспитывающая предметно-эстетическая среда.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процессе художественно-эстетического воспитания обучающихся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образ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Овладение универсальными познавательными действиями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сравнивать предметные и пространственные объекты по заданным основаниям;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форму предмета, конструкции;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положение предметной формы в пространстве;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обобщать форму составной конструкции;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структуру предмета, конструкции, пространства, зрительного образа;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структурировать предметно-пространственные явления;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сопоставлять пропорциональное соотношение частей внутри целого и предметов между собой;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абстрагировать образ реальности в построении плоской или пространственной композиции.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и характеризовать существенные признаки явлений художественной культуры;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классифицировать произведения искусства по видам и, соответственно, по назначению в жизни людей;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ставить и использовать вопросы как исследовательский инструмент познания;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исследовательскую работу по сбору информационного материала по установленной или выбранной теме;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формулировать выводы и обобщения по результатам наблюдения или исследования, аргументированно защищать свои позиции.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электронные образовательные ресурсы;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работать с электронными учебными пособиями и учебниками;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Овладение универсальными коммуникативными действиями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>
      <w:pPr>
        <w:spacing w:before="0" w:after="0"/>
        <w:ind w:left="120"/>
        <w:jc w:val="left"/>
      </w:pP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 формулировать суждения, выражать эмоции в соответствии с целями и условиями общения, развивая способность к эмпатии и опираясь на восприятие окружающих;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Овладение универсальными регулятивными действиями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самоорганизации как часть универсальных регулятивных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или самостоятельно формулировать цель и результат выполнения учебных задач, осознанно подчиняя поставленной цели совершаемые учебные действия, развивать мотивы и интересы своей учебной деятельности;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планировать пути достижения поставленных целей, составлять алгоритм действий, осознанно выбирать наиболее эффективные способы решения учебных, познавательных, художественно-творческих задач;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основами самоконтроля, рефлексии, самооценки на основе соответствующих целям критериев.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развивать способность управлять собственными эмоциями, стремиться к пониманию эмоций других;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рефлексировать эмоции как основание для художественного восприятия искусства и собственной художественной деятельности;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развивать свои эмпатические способности, способность сопереживать, понимать намерения и переживания свои и других;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признавать своё и чужое право на ошибку;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работать индивидуально и в группе; продуктивно участвовать в учебном сотрудничестве, в совместной деятельности со сверстниками, с педагогами и межвозрастном взаимодействии.</w:t>
      </w:r>
    </w:p>
    <w:p>
      <w:pPr>
        <w:spacing w:before="0" w:after="0"/>
        <w:ind w:left="120"/>
        <w:jc w:val="left"/>
      </w:pPr>
      <w:bookmarkStart w:name="_Toc124264882" w:id="15"/>
      <w:bookmarkEnd w:id="15"/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spacing w:before="0" w:after="0"/>
        <w:ind w:left="120"/>
        <w:jc w:val="left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</w:t>
      </w:r>
      <w:r>
        <w:rPr>
          <w:rFonts w:ascii="Times New Roman" w:hAnsi="Times New Roman"/>
          <w:b/>
          <w:i w:val="false"/>
          <w:color w:val="000000"/>
          <w:sz w:val="28"/>
        </w:rPr>
        <w:t>в 5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1 «Декоративно-прикладное и народное искусство»: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(уметь рассуждать, приводить примеры) о мифологическом и магическом значении орнаментального оформления жилой среды в древней истории человечества, о присутствии в древних орнаментах символического описания мира;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коммуникативные, познавательные и культовые функции декоративно-прикладного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разные виды орнамента по сюжетной основе: геометрический, растительный, зооморфный, антропоморфный;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практический опыт изображения характерных традиционных предметов крестьянского быта;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 уметь изображать или конструировать устройство традиционных жилищ разных народов, например, юрты, сакли, хаты-мазанки, объяснять семантическое значение деталей конструкции и декора, их связь с природой, трудом и бытом;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значение народных промыслов и традиций художественного ремесла в современной жизни;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рассказывать о происхождении народных художественных промыслов, о соотношении ремесла и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характерные черты орнаментов и изделий ряда отечественных народных художественных промыслов;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древние образы народного искусства в произведениях современных народных промыслов;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перечислять материалы, используемые в народных художественных промыслах: дерево, глина, металл, стекло;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изделия народных художественных промыслов по материалу изготовления и технике декора;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связь между материалом, формой и техникой декора в произведениях народных промыслов;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объяснять значение государственной символики, иметь представление о значении и содержании геральдики;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>6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2 «Живопись, графика, скульптура»: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различия между пространственными и временными видами искусства и их значение в жизни людей;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причины деления пространственных искусств на виды;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основные виды живописи, графики и скульптуры, объяснять их назначение в жизни людей.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Язык изобразительного искусства и его выразительные средства: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и характеризовать традиционные художественные материалы для графики, живописи, скульптуры;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различных художественных техниках в использовании художественных материалов;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роль рисунка как основы изобразительной деятельности;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учебного рисунка – светотеневого изображения объёмных форм;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основы линейной перспективы и уметь изображать объёмные геометрические тела на двухмерной плоскости;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содержание понятий «тон», «тональные отношения» и иметь опыт их визуального анализа;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линейного рисунка, понимать выразительные возможности линии;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основы цветоведения: характеризовать основные и составные цвета, дополнительные цвета – и значение этих знаний для искусства живописи;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Жанры изобразительного искусства: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понятие «жанры в изобразительном искусстве», перечислять жанры;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разницу между предметом изображения, сюжетом и содержанием произведения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Натюрморт: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рассказывать о натюрморте в истории русского искусства и роли натюрморта в отечественном искусстве ХХ в., опираясь на конкретные произведения отечественных художников;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средств выразительности;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создания графического натюрморта;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создания натюрморта средствами живописи.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Портрет: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сравнивать содержание портретного образа в искусстве Древнего Рима, эпохи Возрождения и Нового времени;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рассказывать историю портрета в русском изобразительном искусстве, называть имена великих художников-портретистов (В. Боровиковский, А. Венецианов, О. Кипренский, В. Тропинин, К. Брюллов, И. Крамской, И. Репин, В. Суриков, В. Серов и другие авторы);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начальный опыт лепки головы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графического портретного изображения как нового для себя видения индивидуальности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характеризовать роль освещения как выразительного средства при создании художественного образа;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жанре портрета в искусстве ХХ в. – западном и отечественном.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Пейзаж: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построения линейной перспективы и уметь применять их в рисунке;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правила воздушной перспективы и уметь их применять на практике;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морских пейзажах И. Айвазовского;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особенностях пленэрной живописи и колористической изменчивости состояний природы;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 уметь рассказывать историю пейзажа в русской живописи, характеризуя особенности понимания пейзажа в творчестве А. Саврасова, И. Шишкина, И. Левитана и художников ХХ в. (по выбору);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живописного изображения различных активно выраженных состояний природы;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пейзажных зарисовок, графического изображения природы по памяти и представлению;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изображения городского пейзажа – по памяти или представлению;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объяснять роль культурного наследия в городском пространстве, задачи его охраны и сохранения.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Бытовой жанр: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многообразие форм организации бытовой жизни и одновременно единство мира людей;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изображения бытовой жизни разных народов в контексте традиций их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Исторический жанр: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развитии исторического жанра в творчестве отечественных художников ХХ в.;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узнавать и называть авторов таких произведений, как «Давид» Микеланджело, «Весна» С. Боттичелли;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Библейские темы в изобразительном искусстве: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значении библейских сюжетов в истории культуры и узнавать сюжеты Священной истории в произведениях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«Пьета» Микеланджело и других скульптурах;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картинах на библейские темы в истории русского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Ге, «Христос и грешница» В. Поленова и других картин;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смысловом различии между иконой и картиной на библейские темы;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знания о русской иконописи, о великих русских иконописцах: Андрее Рублёве, Феофане Греке, Дионисии;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искусство древнерусской иконописи как уникальное и высокое достижение отечественной культуры;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рассуждать о месте и значении изобразительного искусства в культуре, в жизни общества, в жизни человека.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>7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3 «Архитектура и дизайн»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рассуждать о влиянии предметно-пространственной среды на чувства, установки и поведение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ценность сохранения культурного наследия, выраженного в архитектуре, предметах труда и быта разных эпох.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Графический дизайн: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понятие формальной композиции и её значение как основы языка конструктивных искусств;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основные средства – требования к композиции;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перечислять и объяснять основные типы формальной композиции;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составлять различные формальные композиции на плоскости в зависимости от поставленных задач;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выделять при творческом построении композиции листа композиционную доминанту;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составлять формальные композиции на выражение в них движения и статики;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осваивать навыки вариативности в ритмической организации листа;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роль цвета в конструктивных искусствах;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технологию использования цвета в живописи и в конструктивных искусствах;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выражение «цветовой образ»;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цвет в графических композициях как акцент или доминанту, объединённые одним стилем;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печатное слово, типографскую строку в качестве элементов графической композиции;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Социальное значение дизайна и архитектуры как среды жизни человека: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выполнять построение макета пространственно-объёмной композиции по его чертежу;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представление, как в архитектуре проявляются мировоззренческие изменения в жизни общества и как изменение архитектуры влияет на характер организации и жизнедеятельности людей;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социокультурных противоречиях в организации современной городской среды и поисках путей их преодоления;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задачи искусства театрального грима и бытового макияжа, иметь представление об имидж-дизайне,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 результатам реализации </w:t>
      </w:r>
      <w:r>
        <w:rPr>
          <w:rFonts w:ascii="Times New Roman" w:hAnsi="Times New Roman"/>
          <w:b/>
          <w:i w:val="false"/>
          <w:color w:val="000000"/>
          <w:sz w:val="28"/>
        </w:rPr>
        <w:t>вариативного модуля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изобразительному искусству.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Модуль № 4 «Изображение в синтетических, экранных видах искусства и художественная фотография» (вариативный)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характеризовать роль визуального образа в синтетических искусствах;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Художник и искусство театра: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истории развития театра и жанровом многообразии театральных представлений;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роли художника и видах профессиональной художнической деятельности в современном театре;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сценографии и символическом характере сценического образа;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Билибина, А. Головина и других художников);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практический навык игрового одушевления куклы из простых бытовых предметов;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Художественная фотография: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 понятия «длительность экспозиции», «выдержка», «диафрагма»;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фотографирования и обработки цифровых фотографий с помощью компьютерных графических редакторов;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 значение фотографий «Родиноведения» С.М. Прокудина-Горского для современных представлений об истории жизни в нашей стране;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и характеризовать различные жанры художественной фотографии;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роль света как художественного средства в искусстве фотографии;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значение репортажного жанра, роли журналистов-фотографов в истории ХХ в. и современном мире;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фототворчестве А. Родченко, о том,как его фотографии выражают образ эпохи, его авторскую позицию, и о влиянии его фотографий на стиль эпохи;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навыки компьютерной обработки и преобразования фотографий.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Изображение и искусство кино: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этапах в истории кино и его эволюции как искусства;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об экранных искусствах как монтаже композиционно построенных кадров;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роль видео в современной бытовой культуре;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начальные навыки практической работы по видеомонтажу на основе соответствующих компьютерных программ;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навык критического осмысления качества снятых роликов;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осваивать опыт создания компьютерной анимации в выбранной технике и в соответствующей компьютерной программе;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опыт совместной творческой коллективной работы по созданию анимационного фильма.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Изобразительное искусство на телевидении: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о создателе телевидения – русском инженере Владимире Зворыкине;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роль телевидения в превращении мира в единое информационное пространство;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иметь представление о многих направлениях деятельности и профессиях художника на телевидении;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полученные знания и опыт творчества в работе школьного телевидения и студии мультимедиа;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образовательные задачи зрительской культуры и необходимость зрительских умений;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>
      <w:pPr>
        <w:spacing w:before="0" w:after="0" w:line="264"/>
        <w:ind w:left="120"/>
        <w:jc w:val="both"/>
      </w:pPr>
    </w:p>
    <w:bookmarkStart w:name="block-30656602" w:id="16"/>
    <w:p>
      <w:pPr>
        <w:sectPr>
          <w:pgSz w:w="11906" w:h="16383" w:orient="portrait"/>
        </w:sectPr>
      </w:pPr>
    </w:p>
    <w:bookmarkEnd w:id="16"/>
    <w:bookmarkEnd w:id="13"/>
    <w:bookmarkStart w:name="block-30656596" w:id="17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ТЕМАТИЧЕСКОЕ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22"/>
        <w:gridCol w:w="2080"/>
        <w:gridCol w:w="1501"/>
        <w:gridCol w:w="2550"/>
        <w:gridCol w:w="2666"/>
        <w:gridCol w:w="4075"/>
      </w:tblGrid>
      <w:tr>
        <w:trPr>
          <w:trHeight w:val="300" w:hRule="atLeast"/>
          <w:trHeight w:val="144" w:hRule="atLeast"/>
        </w:trPr>
        <w:tc>
          <w:tcPr>
            <w:tcW w:w="50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28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105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8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5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5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Древние корни народного искусства</w:t>
            </w:r>
          </w:p>
        </w:tc>
        <w:tc>
          <w:tcPr>
            <w:tcW w:w="105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5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Связь времен в народном искусстве</w:t>
            </w:r>
          </w:p>
        </w:tc>
        <w:tc>
          <w:tcPr>
            <w:tcW w:w="105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5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 - человек, общество, время</w:t>
            </w:r>
          </w:p>
        </w:tc>
        <w:tc>
          <w:tcPr>
            <w:tcW w:w="105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5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28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Декоративное искусство в современном мире</w:t>
            </w:r>
          </w:p>
        </w:tc>
        <w:tc>
          <w:tcPr>
            <w:tcW w:w="105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8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78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66"/>
        <w:gridCol w:w="2720"/>
        <w:gridCol w:w="1404"/>
        <w:gridCol w:w="2438"/>
        <w:gridCol w:w="2562"/>
        <w:gridCol w:w="3804"/>
      </w:tblGrid>
      <w:tr>
        <w:trPr>
          <w:trHeight w:val="300" w:hRule="atLeast"/>
          <w:trHeight w:val="144" w:hRule="atLeast"/>
        </w:trPr>
        <w:tc>
          <w:tcPr>
            <w:tcW w:w="46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99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наших вещей. Натюрморт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Вглядываясь в человека. Портрет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Пространство и время в изобразительном искусстве. Пейзаж и тематическая картина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66"/>
        <w:gridCol w:w="2720"/>
        <w:gridCol w:w="1404"/>
        <w:gridCol w:w="2438"/>
        <w:gridCol w:w="2562"/>
        <w:gridCol w:w="3804"/>
      </w:tblGrid>
      <w:tr>
        <w:trPr>
          <w:trHeight w:val="300" w:hRule="atLeast"/>
          <w:trHeight w:val="144" w:hRule="atLeast"/>
        </w:trPr>
        <w:tc>
          <w:tcPr>
            <w:tcW w:w="46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99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214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Архитектура и дизайн – конструктивные виды искусства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Графический дизайн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Макетирование объемно-пространственных композиций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4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70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30656596" w:id="18"/>
    <w:p>
      <w:pPr>
        <w:sectPr>
          <w:pgSz w:w="16383" w:h="11906" w:orient="landscape"/>
        </w:sectPr>
      </w:pPr>
    </w:p>
    <w:bookmarkEnd w:id="18"/>
    <w:bookmarkEnd w:id="17"/>
    <w:bookmarkStart w:name="block-30656597" w:id="19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ПОУРОЧНОЕ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56"/>
        <w:gridCol w:w="2720"/>
        <w:gridCol w:w="1214"/>
        <w:gridCol w:w="2217"/>
        <w:gridCol w:w="2356"/>
        <w:gridCol w:w="1674"/>
        <w:gridCol w:w="2857"/>
      </w:tblGrid>
      <w:tr>
        <w:trPr>
          <w:trHeight w:val="300" w:hRule="atLeast"/>
          <w:trHeight w:val="144" w:hRule="atLeast"/>
        </w:trPr>
        <w:tc>
          <w:tcPr>
            <w:tcW w:w="38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99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Декоративно-прикладное искусство и человек: обсуждаем многообразие прикладного искусства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Древние образы в народном искусстве: выполняем рисунок или лепим узоры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Убранство русской избы: выполняем фрагмент украшения избы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Внутренний мир русской избы: изображение крестьянского интерьера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32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Конструкция и декор предметов народного быта: выполняем эскиз формы прялки или посуды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Конструкция и декор предметов народного быта (продолжение): выполняем роспись эскиза прялки или посуды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Русская народная вышивка: выполняем эскиз орнамента вышивки полотенца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Народный праздничный костюм: выполняем эскиз народного праздничного костюма северных или южных районов России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Народный праздничный костюм (продолжение): выполняем орнаментализацию народного праздничного костюма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Народные праздничные обряды: проводим конкурсы, ролевые и интерактивные игры или квесты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Древние образы в современных народных игрушках: создаем пластическую форму игрушки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Древние образы в современных народных игрушках (продолжение): выполняем роспись игрушки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51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Искусство Гжели: осваиваем приемы росписи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Городецкая роспись: выполняем творческие работы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Золотая Хохлома: выполняем роспись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Искусство Жостова: выполняем аппликацию фрагмента росписи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Искусство лаковой живописи (Федоскино, Палех, Мстера, Холуй): выполняем творческие работы по мотивам произведений лаковой живописи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Щепа. Роспись по лубу и дереву. Тиснение и резьба по бересте: выполняем творческую работу по мотивам мезенской росписи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народных художественных промыслов в современной жизни: конкурс поисковых групп и экспертов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Зачем людям украшения: социальная роль декоративного искусства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240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декоративного искусства в жизни древнего общества. Древний Египет: выполняем эскизы на темы «Алебастровая ваза», «Ювелирные украшения», «Маска фараона»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600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декоративного искусства в жизни древнего общества. Древний Египет (продолжение). Завершение работы по темам «Алебастровая ваза», «Ювелирные украшения», «Маска фараона»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Одежда говорит о человеке: выполняем коллективную работу «Бал во дворце» (интерьер)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Одежда говорит о человеке (продолжение 1): изображение фигур людей в костюмах для коллективной работы «Бал во дворце»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Одежда говорит о человеке (продолжение 2): завершаем коллективную работу «Бал во дворце»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 чем рассказывают нам гербы и эмблемы: создаем композицию эскиза герба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 чем рассказывают нам гербы и эмблемы (продолжение): создаем эскиз герба в цвете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510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декоративного искусства в жизни человека и общества: определяем роль декоративно-прикладного искусства в жизни современного человека и обобщаем материалы по теме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Современное выставочное пространство: выполняем проект эскиза панно для школьного пространства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Лоскутная аппликация, или коллаж: выполняем практическую работу по созданию лоскутной аппликации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Витраж в оформлении интерьера школы: выполняем коллективную практическую работу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Нарядные декоративные вазы: выполняем практическую работу по изготовлению декоративной вазы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Декоративные игрушки из мочала: выполняем коллективную работу в материале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8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Декоративные куклы: выполняем практическую работу по изготовлению куклы</w:t>
            </w:r>
          </w:p>
        </w:tc>
        <w:tc>
          <w:tcPr>
            <w:tcW w:w="8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7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9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40"/>
        <w:gridCol w:w="2880"/>
        <w:gridCol w:w="1187"/>
        <w:gridCol w:w="2185"/>
        <w:gridCol w:w="2327"/>
        <w:gridCol w:w="1650"/>
        <w:gridCol w:w="2825"/>
      </w:tblGrid>
      <w:tr>
        <w:trPr>
          <w:trHeight w:val="300" w:hRule="atLeast"/>
          <w:trHeight w:val="144" w:hRule="atLeast"/>
        </w:trPr>
        <w:tc>
          <w:tcPr>
            <w:tcW w:w="37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16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2730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Пространственные искусства. Художественные материалы: выполняем пробы различных живописных и графических материалов и инструментов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4320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Рисунок — основа изобразительного творчества: зарисовки с натуры осенних трав, ягод, листьев; зарисовки письменных принадлежностей. Линия и ее выразительные возможности. Ритм линий: изображаем в графике разное настроение, или травы на ветру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Пятно как средство выражения. Ритм пятен: рисуем природу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Цвет. Основы цветоведения: рисуем волшебный мир цветной страны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44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Цвет в произведениях живописи: создаем по воображению букет золотой осени на цветном фоне, передающего радостное настроение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Объемные изображения в скульптуре: создаем образ животного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Основы языка изображения: определяем роль изобразительного искусства в своей жизни и обобщаем материал, изученный ранее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Изображение предметного мира: создаем натюрморт в технике аппликация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Многообразие форм окружающего мира: рисуем сосуды, животных, человека из разных геометрических фигур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Изображение объема на плоскости и линейная перспектива: рисуем конус, призму, цилиндр, пирамиду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Свет и тень: рисуем распределение света и тени на геометрических формах; драматический натюрморт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Натюрморт в графике: выполняем натюрморт в технике «эстампа», углем или тушью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Цвет в натюрморте: выполняем натюрморт в технике монотипии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 человека – главная тема в искусстве: собираем информацию о портрете в русском искусстве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Основные пропорции головы человека: создаем портрет в технике аппликации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Изображение головы человека в пространстве: выполняем фотографии головы человека в разных ракурсах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Портрет в скульптуре: выполняем портрет литературного героя из пластилина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Графический портретный рисунок: выполняем портретные зарисовки и автопортрет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Сатирические образы человека: создаем дружеский шарж или сатирический рисунок литературного героя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17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Образные возможности освещения в портрете: создаем в три цвета портреты человека - по свету и против света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цвета в портрете: создаем портрет в цвете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Великие портретисты прошлого: выполняем исследовательский проект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Портрет в изобразительном искусстве ХХ века: выполняем исследовательский проект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Жанры в изобразительном искусстве: выполняем исследовательский проект «Мой любимый художник»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9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Изображение пространства: проводим исследование на тему «Правила перспективы «Сетка Альберти»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Правила построения перспективы. Воздушная перспектива: создаем пейзаж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Пейзаж – большой мир: создаем контрастные романтические пейзажи «Дорога в большой мир» и «Путь реки»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Пейзаж настроения: рисуем пейзаж с передачей утреннего или вечернего состояния природы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Пейзаж в русской живописи: рисуем пейзаж-настроение по произведениям русских поэтов о красоте природы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Пейзаж в графике: выполняем композицию на тему: «Весенний пейзаж» в технике граттажа или монотипии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Городской пейзаж: выполняем аппликации с графическими дорисовками «Наш город», «Улица моего детства»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71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Поэзия повседневности: создаем графическую композицию «Повседневный быт людей» по мотивам персидской миниатюры или египетского фриза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78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Историческая картина: создаем композицию исторического жанра (сюжеты из истории России)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905" w:hRule="atLeast"/>
          <w:trHeight w:val="144" w:hRule="atLeast"/>
        </w:trPr>
        <w:tc>
          <w:tcPr>
            <w:tcW w:w="37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Библейские темы в изобразительном искусстве: собираем материал для композиции на тему: «Библейский сюжет»</w:t>
            </w:r>
          </w:p>
        </w:tc>
        <w:tc>
          <w:tcPr>
            <w:tcW w:w="83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19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69"/>
        <w:gridCol w:w="2587"/>
        <w:gridCol w:w="1237"/>
        <w:gridCol w:w="2243"/>
        <w:gridCol w:w="2380"/>
        <w:gridCol w:w="1695"/>
        <w:gridCol w:w="2883"/>
      </w:tblGrid>
      <w:tr>
        <w:trPr>
          <w:trHeight w:val="300" w:hRule="atLeast"/>
          <w:trHeight w:val="144" w:hRule="atLeast"/>
        </w:trPr>
        <w:tc>
          <w:tcPr>
            <w:tcW w:w="39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4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Архитектура и дизайн – конструктивные виды искусства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Основы построения композиции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Прямые линии и организация пространства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Цвет – элемент композиционного творчества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Свободные формы: линии и тоновые пятна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Буква — изобразительный элемент композиции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Логотип как графический знак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Основы дизайна и макетирования плаката, открытки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«Проектирование книги /журнала»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 плоскостного изображения к объемному макету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50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Взаимосвязь объектов в архитектурном макете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Здание как сочетание различных объёмных форм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Важнейшие архитектурные элементы здания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Вещь как сочетание объемов и образа времени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и значение материала в конструкции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Роль цвета в формотворчестве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Обзор развития образно-стилевого языка архитектуры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Образ материальной культуры прошлого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Пути развития современной архитектуры и дизайна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63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Практическая работа «Образ современного города и архитектурного стиля будущего»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Проектирование дизайна объектов городской среды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Дизайн пространственно-предметной среды интерьера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Организация архитектурно-ландшафтного пространства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20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Интерьеры общественных зданий. Роль вещи в образно-стилевом решении интервьюера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Дизайн-проект территории парка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Дизайн-проект территории парка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Функционально-архитектурная планировка своего жилища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Проект организации пространства и среды жилой комнаты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Дизайн-проект интерьере частного дома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Мода и культура. Стиль в одежде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09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Композиционно-конструктивные принципы дизайна одежды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36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Дизайн современной одежды: творческие эскизы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Грим и причёска в практике дизайна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39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Имидж-дизайн</w:t>
            </w:r>
          </w:p>
        </w:tc>
        <w:tc>
          <w:tcPr>
            <w:tcW w:w="86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1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34 </w:t>
            </w:r>
          </w:p>
        </w:tc>
        <w:tc>
          <w:tcPr>
            <w:tcW w:w="157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30656597" w:id="20"/>
    <w:p>
      <w:pPr>
        <w:sectPr>
          <w:pgSz w:w="16383" w:h="11906" w:orient="landscape"/>
        </w:sectPr>
      </w:pPr>
    </w:p>
    <w:bookmarkEnd w:id="20"/>
    <w:bookmarkEnd w:id="19"/>
    <w:bookmarkStart w:name="block-30656600" w:id="21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spacing w:before="0" w:after="0" w:line="480"/>
        <w:ind w:left="120"/>
        <w:jc w:val="left"/>
      </w:pPr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spacing w:before="0" w:after="0" w:line="480"/>
        <w:ind w:left="120"/>
        <w:jc w:val="left"/>
      </w:pPr>
    </w:p>
    <w:bookmarkStart w:name="block-30656600" w:id="22"/>
    <w:p>
      <w:pPr>
        <w:sectPr>
          <w:pgSz w:w="11906" w:h="16383" w:orient="portrait"/>
        </w:sectPr>
      </w:pPr>
    </w:p>
    <w:bookmarkEnd w:id="22"/>
    <w:bookmarkEnd w:id="21"/>
    <w:sectPr>
      <w:pgSz w:w="11907" w:h="16839" w:code="9"/>
      <w:pgMar w:top="1440" w:right="1440" w:bottom="1440" w:left="1440"/>
    </w:sectPr>
  </w:body>
</w:document>
</file>

<file path=word/numbering.xml><?xml version="1.0" encoding="utf-8"?>
<w:numbering xmlns:w14="http://schemas.microsoft.com/office/word/2010/wordml"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abstractNum w:abstractNumId="1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2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3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4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5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6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abstractNum w:abstractNumId="7">
    <w:multiLevelType w:val="multilevel"/>
    <w:lvl w:ilvl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14="http://schemas.microsoft.com/office/word/2010/wordml"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compat>
    <w:compatSetting w:name="overrideTableStyleFontSizeAndJustification" w:uri="http://schemas.microsoft.com/office/word" w:val="1"/>
  </w:compat>
</w:settings>
</file>

<file path=word/styles.xml><?xml version="1.0" encoding="utf-8"?>
<w:styles xmlns:w14="http://schemas.microsoft.com/office/word/2010/wordml"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numbering.xml" Type="http://schemas.openxmlformats.org/officeDocument/2006/relationships/numbering" Id="rId3"/>
</Relationships>

</file>

<file path=docProps/app.xml><?xml version="1.0" encoding="utf-8"?>
<properties:Properties xmlns:propertie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