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4537"/>
        <w:gridCol w:w="5386"/>
      </w:tblGrid>
      <w:tr w:rsidR="00636E9C" w:rsidRPr="0068521E" w:rsidTr="009D2EC8">
        <w:tc>
          <w:tcPr>
            <w:tcW w:w="4537" w:type="dxa"/>
            <w:vMerge w:val="restart"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jc w:val="both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bookmarkStart w:id="0" w:name="bookmark1"/>
          </w:p>
        </w:tc>
        <w:tc>
          <w:tcPr>
            <w:tcW w:w="5386" w:type="dxa"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«УТВЕРЖДАЮ»</w:t>
            </w:r>
          </w:p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Приказ от 18.04.2023 г. №165</w:t>
            </w:r>
          </w:p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left="-73" w:firstLine="793"/>
              <w:rPr>
                <w:rFonts w:ascii="PT Astra Serif" w:eastAsia="Times New Roman" w:hAnsi="PT Astra Serif" w:cs="Arial"/>
                <w:color w:val="auto"/>
                <w:lang w:bidi="ar-SA"/>
              </w:rPr>
            </w:pP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Директор МБОУ « С</w:t>
            </w:r>
            <w:r w:rsidR="00236797">
              <w:rPr>
                <w:rFonts w:ascii="PT Astra Serif" w:eastAsia="Times New Roman" w:hAnsi="PT Astra Serif" w:cs="Arial"/>
                <w:color w:val="auto"/>
                <w:lang w:bidi="ar-SA"/>
              </w:rPr>
              <w:t>О</w:t>
            </w: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Ш</w:t>
            </w:r>
            <w:r w:rsidR="00236797">
              <w:rPr>
                <w:rFonts w:ascii="PT Astra Serif" w:eastAsia="Times New Roman" w:hAnsi="PT Astra Serif" w:cs="Arial"/>
                <w:color w:val="auto"/>
                <w:lang w:bidi="ar-SA"/>
              </w:rPr>
              <w:t xml:space="preserve"> № 49</w:t>
            </w:r>
            <w:r w:rsidRPr="0068521E">
              <w:rPr>
                <w:rFonts w:ascii="PT Astra Serif" w:eastAsia="Times New Roman" w:hAnsi="PT Astra Serif" w:cs="Arial"/>
                <w:color w:val="auto"/>
                <w:lang w:bidi="ar-SA"/>
              </w:rPr>
              <w:t>»</w:t>
            </w:r>
          </w:p>
          <w:p w:rsidR="00636E9C" w:rsidRPr="0068521E" w:rsidRDefault="00636E9C" w:rsidP="009D2EC8">
            <w:pPr>
              <w:widowControl/>
              <w:autoSpaceDE w:val="0"/>
              <w:autoSpaceDN w:val="0"/>
              <w:adjustRightInd w:val="0"/>
              <w:spacing w:line="360" w:lineRule="auto"/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</w:pPr>
            <w:r w:rsidRPr="0068521E"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  <w:t xml:space="preserve">                    </w:t>
            </w:r>
            <w:r w:rsidR="00236797"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  <w:t xml:space="preserve">      ______________ А.М. </w:t>
            </w:r>
            <w:proofErr w:type="spellStart"/>
            <w:r w:rsidR="00236797">
              <w:rPr>
                <w:rFonts w:ascii="PT Astra Serif" w:eastAsia="Times New Roman" w:hAnsi="PT Astra Serif" w:cs="TimesNewRomanPS-BoldMT"/>
                <w:bCs/>
                <w:color w:val="auto"/>
                <w:sz w:val="22"/>
                <w:szCs w:val="22"/>
                <w:lang w:bidi="ar-SA"/>
              </w:rPr>
              <w:t>Айгунов</w:t>
            </w:r>
            <w:proofErr w:type="spellEnd"/>
          </w:p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left="-73" w:firstLine="793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</w:tr>
      <w:tr w:rsidR="00636E9C" w:rsidRPr="0068521E" w:rsidTr="009D2EC8">
        <w:tc>
          <w:tcPr>
            <w:tcW w:w="4537" w:type="dxa"/>
            <w:vMerge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  <w:tc>
          <w:tcPr>
            <w:tcW w:w="5386" w:type="dxa"/>
          </w:tcPr>
          <w:p w:rsidR="00636E9C" w:rsidRPr="0068521E" w:rsidRDefault="00636E9C" w:rsidP="009D2EC8">
            <w:pPr>
              <w:keepNext/>
              <w:widowControl/>
              <w:tabs>
                <w:tab w:val="left" w:pos="1080"/>
              </w:tabs>
              <w:ind w:firstLine="720"/>
              <w:rPr>
                <w:rFonts w:ascii="PT Astra Serif" w:eastAsia="Times New Roman" w:hAnsi="PT Astra Serif" w:cs="Arial"/>
                <w:b/>
                <w:color w:val="auto"/>
                <w:lang w:bidi="ar-SA"/>
              </w:rPr>
            </w:pPr>
          </w:p>
        </w:tc>
      </w:tr>
    </w:tbl>
    <w:p w:rsidR="00636E9C" w:rsidRPr="0068521E" w:rsidRDefault="00636E9C" w:rsidP="00636E9C">
      <w:pPr>
        <w:keepNext/>
        <w:widowControl/>
        <w:tabs>
          <w:tab w:val="left" w:pos="1080"/>
        </w:tabs>
        <w:spacing w:line="360" w:lineRule="auto"/>
        <w:rPr>
          <w:rFonts w:ascii="PT Astra Serif" w:eastAsia="Times New Roman" w:hAnsi="PT Astra Serif" w:cs="Arial"/>
          <w:b/>
          <w:color w:val="auto"/>
          <w:lang w:bidi="ar-SA"/>
        </w:rPr>
      </w:pPr>
    </w:p>
    <w:p w:rsidR="00636E9C" w:rsidRPr="00236797" w:rsidRDefault="00636E9C" w:rsidP="00236797">
      <w:pPr>
        <w:keepNext/>
        <w:widowControl/>
        <w:tabs>
          <w:tab w:val="left" w:pos="1080"/>
        </w:tabs>
        <w:spacing w:line="360" w:lineRule="auto"/>
        <w:jc w:val="center"/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</w:pPr>
      <w:r w:rsidRPr="00236797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ПОЛОЖЕНИЕ</w:t>
      </w:r>
    </w:p>
    <w:p w:rsidR="00636E9C" w:rsidRPr="0068521E" w:rsidRDefault="00636E9C" w:rsidP="00236797">
      <w:pPr>
        <w:keepNext/>
        <w:widowControl/>
        <w:tabs>
          <w:tab w:val="left" w:pos="1080"/>
        </w:tabs>
        <w:spacing w:line="360" w:lineRule="auto"/>
        <w:jc w:val="center"/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</w:pPr>
      <w:r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О структурных подразделениях</w:t>
      </w:r>
      <w:r w:rsidR="00236797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 xml:space="preserve"> МБОУ «</w:t>
      </w:r>
      <w:r w:rsidR="0068521E"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С</w:t>
      </w:r>
      <w:r w:rsidR="00236797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О</w:t>
      </w:r>
      <w:r w:rsidR="0068521E"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Ш</w:t>
      </w:r>
      <w:r w:rsidR="00236797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 xml:space="preserve"> № 49</w:t>
      </w:r>
      <w:r w:rsidR="0068521E" w:rsidRPr="0068521E">
        <w:rPr>
          <w:rFonts w:ascii="PT Astra Serif" w:eastAsia="Times New Roman" w:hAnsi="PT Astra Serif" w:cs="Arial"/>
          <w:b/>
          <w:color w:val="auto"/>
          <w:sz w:val="32"/>
          <w:szCs w:val="32"/>
          <w:lang w:bidi="ar-SA"/>
        </w:rPr>
        <w:t>»</w:t>
      </w:r>
    </w:p>
    <w:p w:rsidR="00636E9C" w:rsidRPr="0068521E" w:rsidRDefault="00636E9C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</w:p>
    <w:p w:rsidR="00DD33B3" w:rsidRPr="0068521E" w:rsidRDefault="009E4267">
      <w:pPr>
        <w:pStyle w:val="10"/>
        <w:keepNext/>
        <w:keepLines/>
        <w:shd w:val="clear" w:color="auto" w:fill="auto"/>
        <w:spacing w:line="280" w:lineRule="exact"/>
        <w:rPr>
          <w:rFonts w:ascii="PT Astra Serif" w:hAnsi="PT Astra Serif"/>
        </w:rPr>
      </w:pPr>
      <w:r w:rsidRPr="0068521E">
        <w:rPr>
          <w:rFonts w:ascii="PT Astra Serif" w:hAnsi="PT Astra Serif"/>
        </w:rPr>
        <w:t>1.Общие положения</w:t>
      </w:r>
      <w:bookmarkEnd w:id="0"/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Настоящее Положение регулирует образовательную и хозяйственную деятельность структурных подразделений (отделов) в муниципальном </w:t>
      </w:r>
      <w:r w:rsidR="004A76AE" w:rsidRPr="0068521E">
        <w:rPr>
          <w:rFonts w:ascii="PT Astra Serif" w:hAnsi="PT Astra Serif"/>
        </w:rPr>
        <w:t xml:space="preserve">бюджетном </w:t>
      </w:r>
      <w:r w:rsidRPr="0068521E">
        <w:rPr>
          <w:rFonts w:ascii="PT Astra Serif" w:hAnsi="PT Astra Serif"/>
        </w:rPr>
        <w:t>об</w:t>
      </w:r>
      <w:r w:rsidR="004A76AE" w:rsidRPr="0068521E">
        <w:rPr>
          <w:rFonts w:ascii="PT Astra Serif" w:hAnsi="PT Astra Serif"/>
        </w:rPr>
        <w:t>щеоб</w:t>
      </w:r>
      <w:r w:rsidRPr="0068521E">
        <w:rPr>
          <w:rFonts w:ascii="PT Astra Serif" w:hAnsi="PT Astra Serif"/>
        </w:rPr>
        <w:t>разовательном учреждении «</w:t>
      </w:r>
      <w:r w:rsidR="004A76AE" w:rsidRPr="0068521E">
        <w:rPr>
          <w:rFonts w:ascii="PT Astra Serif" w:hAnsi="PT Astra Serif"/>
        </w:rPr>
        <w:t>Пригородная средняя школа</w:t>
      </w:r>
      <w:r w:rsidRPr="0068521E">
        <w:rPr>
          <w:rFonts w:ascii="PT Astra Serif" w:hAnsi="PT Astra Serif"/>
        </w:rPr>
        <w:t>» (далее - школа), разработано в соответствии с Федеральным законом от 29.12.2012 № 273-ФЗ «Об образовании в Российской Федерации», Уставом школы, штатным расписанием.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Структурное подразделение не является юридическим лицом, создается для качественного обеспечения обучения и воспитания </w:t>
      </w:r>
      <w:proofErr w:type="gramStart"/>
      <w:r w:rsidRPr="0068521E">
        <w:rPr>
          <w:rFonts w:ascii="PT Astra Serif" w:hAnsi="PT Astra Serif"/>
        </w:rPr>
        <w:t>обучающихся</w:t>
      </w:r>
      <w:proofErr w:type="gramEnd"/>
      <w:r w:rsidRPr="0068521E">
        <w:rPr>
          <w:rFonts w:ascii="PT Astra Serif" w:hAnsi="PT Astra Serif"/>
        </w:rPr>
        <w:t>, обеспечения жизнедеятельности и безопасности.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создаются для повышения эффективности функционирования образовательной деятельности школы.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 создании структурного подразделения школа руководствуется следующими организационными требованиями: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должно иметь необходимую материальную базу для реализации поставленных задач;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оборудование и оснащение структурного подразделения, организация рабочих мест производится в строгом соответствии с требованиями действующих стандартов, норм, инструкций по безопасным приемам работы, охране труда и производственной санитарии.</w:t>
      </w:r>
    </w:p>
    <w:p w:rsidR="00DD33B3" w:rsidRPr="0068521E" w:rsidRDefault="009E4267">
      <w:pPr>
        <w:pStyle w:val="20"/>
        <w:numPr>
          <w:ilvl w:val="0"/>
          <w:numId w:val="1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осуществления деятельности структурное подразделение наделяется материально-техническими основными средствами и финансовыми ресурсами.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spacing w:line="280" w:lineRule="exact"/>
        <w:rPr>
          <w:rFonts w:ascii="PT Astra Serif" w:hAnsi="PT Astra Serif"/>
        </w:rPr>
      </w:pPr>
      <w:bookmarkStart w:id="1" w:name="bookmark2"/>
      <w:r w:rsidRPr="0068521E">
        <w:rPr>
          <w:rFonts w:ascii="PT Astra Serif" w:hAnsi="PT Astra Serif"/>
        </w:rPr>
        <w:t>Структура и основы деятельности школы</w:t>
      </w:r>
      <w:bookmarkEnd w:id="1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состав структурных подразделений входят директор школы, представители всех категорий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Подразделение является внутренней структурой, регламентирующей и структурирующей деятельность сотрудников подразделений.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и управление структурными подразделениями осуществляет директор школы, который: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издает приказ о назначении руководителя структурного подразделения;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утверждает структуру, штаты структурных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иные действия согласно Уставу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Порядок создания структурных подразделений школы: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0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Структурные подразделения не являются юридическими лицами.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Подразделения пользуются имуществом школы и действуют на </w:t>
      </w:r>
      <w:r w:rsidRPr="0068521E">
        <w:rPr>
          <w:rFonts w:ascii="PT Astra Serif" w:hAnsi="PT Astra Serif"/>
        </w:rPr>
        <w:lastRenderedPageBreak/>
        <w:t>основании подтвержденных им положений.</w:t>
      </w:r>
    </w:p>
    <w:p w:rsidR="00DD33B3" w:rsidRPr="0068521E" w:rsidRDefault="009E4267" w:rsidP="004A76AE">
      <w:pPr>
        <w:pStyle w:val="20"/>
        <w:numPr>
          <w:ilvl w:val="1"/>
          <w:numId w:val="3"/>
        </w:numPr>
        <w:shd w:val="clear" w:color="auto" w:fill="auto"/>
        <w:tabs>
          <w:tab w:val="left" w:pos="3187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Распределение</w:t>
      </w:r>
      <w:r w:rsidRPr="0068521E">
        <w:rPr>
          <w:rFonts w:ascii="PT Astra Serif" w:hAnsi="PT Astra Serif"/>
        </w:rPr>
        <w:tab/>
        <w:t>обязанностей между работниками подразделений осуществляется на сновании должностных инструкций.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2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соответствии со структурой и направлениями деятельности школы формируются структурные подразделения: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Административно-управленческий персонал;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Учебная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Воспитательная работа;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Дополнительное образование;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Социальная служба;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Школьная библиотека;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Административно-хозяйственный персонал.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состав структурного подразделения «Административно-управленческий персонал» включены работники категории: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учебно-воспитательной работе;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воспитательной работе;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</w:t>
      </w:r>
      <w:r w:rsidR="004A76AE" w:rsidRPr="0068521E">
        <w:rPr>
          <w:rFonts w:ascii="PT Astra Serif" w:hAnsi="PT Astra Serif"/>
        </w:rPr>
        <w:t xml:space="preserve"> социальной работе</w:t>
      </w:r>
      <w:r w:rsidRPr="0068521E">
        <w:rPr>
          <w:rFonts w:ascii="PT Astra Serif" w:hAnsi="PT Astra Serif"/>
        </w:rPr>
        <w:t>;</w:t>
      </w:r>
    </w:p>
    <w:p w:rsidR="004A76AE" w:rsidRPr="0068521E" w:rsidRDefault="004A76AE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ИКТ;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заместитель директора по АХР.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за деятельностью структурного подразделения «Учебная работа» школы осуществляет заместитель директора по учебно-воспитательной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учебная работа включает категории «Педагогический персонал», «Психологическая служба», «Система безопасности»: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8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</w:t>
      </w:r>
      <w:r w:rsidR="004A76AE" w:rsidRPr="0068521E">
        <w:rPr>
          <w:rFonts w:ascii="PT Astra Serif" w:hAnsi="PT Astra Serif"/>
        </w:rPr>
        <w:t xml:space="preserve"> </w:t>
      </w:r>
      <w:r w:rsidRPr="0068521E">
        <w:rPr>
          <w:rFonts w:ascii="PT Astra Serif" w:hAnsi="PT Astra Serif"/>
        </w:rPr>
        <w:t>«Система безопасности» - учитель технологии,  преподаватель - организатор ОБЖ.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Непосредственное руководство за деятельностью структурного подразделения «Воспитательная работа» школы осуществляет заместитель директора по воспитательной работе: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воспитательная работа включает категории «Педагогический персонал», «Школьная библиотека», «Дополнительное образование», «Прочие специалисты»: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110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«Педагогический персонал» - учителя, воспитатели, имеющие профессиональное образование, которое подтверждается документами государственного образца о соответствующем уровне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«Дополнительное образование» - педагоги дополнительного образования;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«Школьная библиотека» - заведующий библиотекой, педагог - библиотекарь;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«Психологическая служба» - педагог-психолог;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«Прочие специалисты» - педагог-организатор, социальный педагог.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Руководство «Административно-хозяйственная работа» подразделения осуществляет заместитель директора по АХР: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а) подразделение включает категории «Рабочие»: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«Рабочие» - уборщик служебных помещений, сторож, дворник, гардеробщик, водитель, рабочий, секретарь.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Все структурные подразделения школы подчиняются непосредственно </w:t>
      </w:r>
      <w:r w:rsidRPr="0068521E">
        <w:rPr>
          <w:rFonts w:ascii="PT Astra Serif" w:hAnsi="PT Astra Serif"/>
        </w:rPr>
        <w:lastRenderedPageBreak/>
        <w:t>директору и находятся под его контролем.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48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образовательного процесса регламентируется учебными планами, годовым календарным учебным графиком и расписаниями занятий, разрабатываемыми и утверждаемыми школой самостоятельно.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8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Права и обязанности работников структурного подразделения (отдела) определяются Уставом школы, коллективным договором, правилами внутреннего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трудового распорядка, должностными инструкциями.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27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Прекращение деятельности структурного подразделения (отдела) школы путем ликвидации или реорганизации производится на основании приказа директора школы.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017"/>
        </w:tabs>
        <w:spacing w:line="280" w:lineRule="exact"/>
        <w:rPr>
          <w:rFonts w:ascii="PT Astra Serif" w:hAnsi="PT Astra Serif"/>
        </w:rPr>
      </w:pPr>
      <w:bookmarkStart w:id="2" w:name="bookmark3"/>
      <w:r w:rsidRPr="0068521E">
        <w:rPr>
          <w:rFonts w:ascii="PT Astra Serif" w:hAnsi="PT Astra Serif"/>
        </w:rPr>
        <w:t>Цели и задачи структурных подразделений</w:t>
      </w:r>
      <w:bookmarkEnd w:id="2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Основной целью структурных подразделений (отделов) школы является реализация образовательных программ начального общего, основного общего образования, среднего общего образования, создание оптимальных условий для охраны и укрепления здоровья, физического и психического развития обучающихся.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задачами структурных подразделений (отделов) являются: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proofErr w:type="gramStart"/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формирование общей культуры, развитие физических, интеллектуальных, нравственных, эстетических и личностных качеств, формирование у обучающихся современного уровня знаний, сохранение и укрепление здоровья детей;</w:t>
      </w:r>
      <w:proofErr w:type="gramEnd"/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реализации федеральных государственных образовательных стандартов;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развитие инновационных технологий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достижение обучающимися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организация обеспечения охраны труда и жизнедеятельности участников образовательного процесса;</w:t>
      </w:r>
    </w:p>
    <w:p w:rsidR="00DD33B3" w:rsidRPr="0068521E" w:rsidRDefault="004A76AE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- </w:t>
      </w:r>
      <w:r w:rsidR="009E4267" w:rsidRPr="0068521E">
        <w:rPr>
          <w:rFonts w:ascii="PT Astra Serif" w:hAnsi="PT Astra Serif"/>
        </w:rPr>
        <w:t>создание условий для сохранения здоровья участников образовательного процесса школы и пропаганды здорового образа жизни.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2357"/>
        </w:tabs>
        <w:spacing w:line="280" w:lineRule="exact"/>
        <w:rPr>
          <w:rFonts w:ascii="PT Astra Serif" w:hAnsi="PT Astra Serif"/>
        </w:rPr>
      </w:pPr>
      <w:bookmarkStart w:id="3" w:name="bookmark4"/>
      <w:r w:rsidRPr="0068521E">
        <w:rPr>
          <w:rFonts w:ascii="PT Astra Serif" w:hAnsi="PT Astra Serif"/>
        </w:rPr>
        <w:t>Функции руководителей структурных подразделений</w:t>
      </w:r>
      <w:bookmarkEnd w:id="3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Руководители структурных подразделений владеют определенным комплексом знаний об организации работы с документами, в первую очередь по вопросам, которые непосредственно связаны с процедурой принятия решений и их исполнением.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Разрабатывают программы повышения уровня профессиональных знаний, умений и навыков работников школы в соответствии с целями и стратегией школы, кадровой политикой, имеющимися ресурсами и интересами работников для достижения и поддержания высокой эффективности труда.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Проводят анализ качественных показателей результатов и эффективности работы, изменения профессионально-квалификационного и должностного состава работников, рост производительности труда и т.д. и разрабатывают на основе результатов анализа предложений по повышению производительности труда в школе.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Планируют подготовку, переподготовку и повышение квалификации работников.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7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Функции структурных подразделений: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Структурное подразделение «Учебная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обеспечение начального общего, основного общего образования и </w:t>
      </w:r>
      <w:r w:rsidRPr="0068521E">
        <w:rPr>
          <w:rFonts w:ascii="PT Astra Serif" w:hAnsi="PT Astra Serif"/>
        </w:rPr>
        <w:lastRenderedPageBreak/>
        <w:t>среднего общего образования, в том числе и по адаптированным программам.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5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Основными направлениями деятельности структурных подразделений «Воспитательная работа» являются: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попечение, воспитание и надзор за </w:t>
      </w:r>
      <w:proofErr w:type="gramStart"/>
      <w:r w:rsidRPr="0068521E">
        <w:rPr>
          <w:rFonts w:ascii="PT Astra Serif" w:hAnsi="PT Astra Serif"/>
        </w:rPr>
        <w:t>обучающими</w:t>
      </w:r>
      <w:proofErr w:type="gramEnd"/>
      <w:r w:rsidRPr="0068521E">
        <w:rPr>
          <w:rFonts w:ascii="PT Astra Serif" w:hAnsi="PT Astra Serif"/>
        </w:rPr>
        <w:t xml:space="preserve"> во время их нахождения в школе;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и проведение внеурочной работы с детьми;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работы по социальной защите прав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осуществление просветительной и организационной работы среди родителей и педагогов школы по вопросам защиты детей;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с различными организациями и службами по вопросам защиты прав детей, профилактической работы с обучающимися;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представление интересов обучающихся от имени образовательного учреждения в органах внутренних дел и суде.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4.5.4. Структурное подразделение «Административно-хозяйственная работа»: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содержит здание и помещения школы и поддерживает их в надлежащем состоянии в соответствии с действующими санитарно-гигиеническими и противопожарными нормами и правилами;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контролирует исправность оборудования (освещения, систем отопления, вентиляции и др.;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ведет формирование текущих и перспективных планов реконструкции, капитального и текущего ремонтов здания, помещений школы, систем водоснабжения, воздухопроводов и других сооружений;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 ремонт здания, помещений. Контролирует качество ремонтных работ;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1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 приемки и учета оборудования, оргтехники, мебели, хозяйственных товаров;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-обеспечивает структурные подразделения оборудованием, оргтехникой, мебелью, хозяйственными товарами, ведение учета их расходования и составление установленной отчетности;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обеспечивает сохранность мебели, хозяйственного инвентаря, принимает меры по их восстановлению и ремонту в случаях гибели или повреждения;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6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ведет работы по благоустройству, озеленению и уборке территории;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принимает участие в составлении смет расходов на содержание зданий и помещений школы, прилегающей территории.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395"/>
        </w:tabs>
        <w:spacing w:line="280" w:lineRule="exact"/>
        <w:rPr>
          <w:rFonts w:ascii="PT Astra Serif" w:hAnsi="PT Astra Serif"/>
        </w:rPr>
      </w:pPr>
      <w:bookmarkStart w:id="4" w:name="bookmark5"/>
      <w:r w:rsidRPr="0068521E">
        <w:rPr>
          <w:rFonts w:ascii="PT Astra Serif" w:hAnsi="PT Astra Serif"/>
        </w:rPr>
        <w:t>Права</w:t>
      </w:r>
      <w:bookmarkEnd w:id="4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53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структурные подразделения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Требовать и получать от подразделений школы необходимые для работы подразделения материалы.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88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Вести переписку по вопросам, входящим в компетенцию.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64"/>
        </w:tabs>
        <w:spacing w:line="317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Представительствовать в установленном порядке от имени школы по вопросам, относящимся к компетенции подразделения во взаимоотношениях с государственными и муниципальными органами, а также другими предприятиями,</w:t>
      </w:r>
    </w:p>
    <w:p w:rsidR="00DD33B3" w:rsidRPr="0068521E" w:rsidRDefault="009E4267">
      <w:pPr>
        <w:pStyle w:val="20"/>
        <w:shd w:val="clear" w:color="auto" w:fill="auto"/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организациями, учреждениями.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Проводить и участвовать в совещаниях по вопросам, входящих в компетенцию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Получать поступающие в учреждение документы и иные информационные материалы по своему профилю деятельности для ознакомления, </w:t>
      </w:r>
      <w:r w:rsidRPr="0068521E">
        <w:rPr>
          <w:rFonts w:ascii="PT Astra Serif" w:hAnsi="PT Astra Serif"/>
        </w:rPr>
        <w:lastRenderedPageBreak/>
        <w:t>систематизированного учета и использования в работе.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Запрашивать и получать от руководителя подразделения </w:t>
      </w:r>
      <w:proofErr w:type="gramStart"/>
      <w:r w:rsidRPr="0068521E">
        <w:rPr>
          <w:rFonts w:ascii="PT Astra Serif" w:hAnsi="PT Astra Serif"/>
        </w:rPr>
        <w:t>необходимую</w:t>
      </w:r>
      <w:proofErr w:type="gramEnd"/>
      <w:r w:rsidRPr="0068521E">
        <w:rPr>
          <w:rFonts w:ascii="PT Astra Serif" w:hAnsi="PT Astra Serif"/>
        </w:rPr>
        <w:t xml:space="preserve"> для выполнения возложенных на работников подразделений задач и функций.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реализации основных целей и задач руководители структурных подразделений имеют право: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Вносить предложения директору школы о перемещении работников подразделения, их поощрения за успешную работу, а также предложения о наложении дисциплинарных взысканий на работников, нарушающих трудовую дисциплину.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Знакомиться с проектами решений директора школы, касающимися деятельности подразделения.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Выносить на рассмотрение директора школы предложения по улучшению деятельности школы и совершенствованию методов работы коллектива, замечания по деятельности других подразделений.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Подписывать и визировать документы в соответствии с должностными инструкциями.</w:t>
      </w:r>
    </w:p>
    <w:p w:rsidR="00DD33B3" w:rsidRPr="0068521E" w:rsidRDefault="009E4267">
      <w:pPr>
        <w:pStyle w:val="20"/>
        <w:numPr>
          <w:ilvl w:val="2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Участвовать в подборе и расстановке кадров по своему профилю деятельности.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3371"/>
        </w:tabs>
        <w:spacing w:line="280" w:lineRule="exact"/>
        <w:rPr>
          <w:rFonts w:ascii="PT Astra Serif" w:hAnsi="PT Astra Serif"/>
        </w:rPr>
      </w:pPr>
      <w:bookmarkStart w:id="5" w:name="bookmark6"/>
      <w:r w:rsidRPr="0068521E">
        <w:rPr>
          <w:rFonts w:ascii="PT Astra Serif" w:hAnsi="PT Astra Serif"/>
        </w:rPr>
        <w:t>Взаимоотношения (служебные связи)</w:t>
      </w:r>
      <w:bookmarkEnd w:id="5"/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структурных подразделений школы направлено на качественное обеспечение обучения, воспитания обучающихся, безопасности жизнедеятельности участников образовательного процесса, модернизации школьного образования, создания полноценного информационного школьного пространства, изучения и внедрения инновационных программ обучения, технологий обучения и воспитания, необходимого методического сопровождения.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334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Взаимодействие обеспечивается согласованным учебно-воспитательным планированием,  финансово-хозяйственной деятельностью на определенный временной промежуток, приказами и распоряжениями директора школы.</w:t>
      </w:r>
    </w:p>
    <w:p w:rsidR="00DD33B3" w:rsidRPr="0068521E" w:rsidRDefault="009E4267">
      <w:pPr>
        <w:pStyle w:val="20"/>
        <w:numPr>
          <w:ilvl w:val="1"/>
          <w:numId w:val="3"/>
        </w:numPr>
        <w:shd w:val="clear" w:color="auto" w:fill="auto"/>
        <w:tabs>
          <w:tab w:val="left" w:pos="1109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Для выполнения функций и реализации прав, предусмотренных настоящим положением, структурные подразделения взаимодействуют со всеми подразделениями школы по вопросам: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получения совместных действий по комплексному решению вопросов всех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в совершении действий, обусловленных функциональными обязанностями подразделений;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предоставления утвержденных планов на подготовку, переподготовку и повышение квалификации работников;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7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заявок на поиск необходимых нормативно-правовых документов и </w:t>
      </w:r>
      <w:proofErr w:type="gramStart"/>
      <w:r w:rsidRPr="0068521E">
        <w:rPr>
          <w:rFonts w:ascii="PT Astra Serif" w:hAnsi="PT Astra Serif"/>
        </w:rPr>
        <w:t>на</w:t>
      </w:r>
      <w:proofErr w:type="gramEnd"/>
    </w:p>
    <w:p w:rsidR="00DD33B3" w:rsidRPr="0068521E" w:rsidRDefault="009E4267">
      <w:pPr>
        <w:pStyle w:val="20"/>
        <w:shd w:val="clear" w:color="auto" w:fill="auto"/>
        <w:spacing w:line="280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разъяснение действующего законодательства;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280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назначения, увольнения и перемещение материально - ответственных лиц.</w:t>
      </w:r>
    </w:p>
    <w:p w:rsidR="00DD33B3" w:rsidRPr="0068521E" w:rsidRDefault="009E4267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4675"/>
        </w:tabs>
        <w:spacing w:line="280" w:lineRule="exact"/>
        <w:rPr>
          <w:rFonts w:ascii="PT Astra Serif" w:hAnsi="PT Astra Serif"/>
        </w:rPr>
      </w:pPr>
      <w:bookmarkStart w:id="6" w:name="bookmark7"/>
      <w:r w:rsidRPr="0068521E">
        <w:rPr>
          <w:rFonts w:ascii="PT Astra Serif" w:hAnsi="PT Astra Serif"/>
        </w:rPr>
        <w:t>Ответственность</w:t>
      </w:r>
      <w:bookmarkEnd w:id="6"/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7.1.Ответственность за надлежащее и своевременное выполнение подразделения функций, предусмотренных настоящим положением, несет администрация.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62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На администрацию возлагается персональная ответственность </w:t>
      </w:r>
      <w:proofErr w:type="gramStart"/>
      <w:r w:rsidRPr="0068521E">
        <w:rPr>
          <w:rFonts w:ascii="PT Astra Serif" w:hAnsi="PT Astra Serif"/>
        </w:rPr>
        <w:t>за</w:t>
      </w:r>
      <w:proofErr w:type="gramEnd"/>
      <w:r w:rsidRPr="0068521E">
        <w:rPr>
          <w:rFonts w:ascii="PT Astra Serif" w:hAnsi="PT Astra Serif"/>
        </w:rPr>
        <w:t>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деятельности подразделений по выполнению задач и функций, возложенных на подразделение;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организацию в подразделениях оперативной и качественной подготовки документов, ведение делопроизводства в соответствии с действующими правилами </w:t>
      </w:r>
      <w:r w:rsidRPr="0068521E">
        <w:rPr>
          <w:rFonts w:ascii="PT Astra Serif" w:hAnsi="PT Astra Serif"/>
        </w:rPr>
        <w:lastRenderedPageBreak/>
        <w:t>и инструкциями: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соблюдение работниками подразделений трудовой и производственной дисциплины;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обеспечение работниками сохранности имущества и соблюдение правил пожарной безопасности;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подбор, расстановку и деятельность работников подразделений, а также учителей;</w:t>
      </w:r>
    </w:p>
    <w:p w:rsidR="00DD33B3" w:rsidRPr="0068521E" w:rsidRDefault="009E4267">
      <w:pPr>
        <w:pStyle w:val="20"/>
        <w:shd w:val="clear" w:color="auto" w:fill="auto"/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-соответствие действующему законодательству визируемых (подписываемых) им проектов приказов, инструкций, положений, постановлений и других документов;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3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Ответственность работников структурных подразделений устанавливается должностными инструкциями.</w:t>
      </w:r>
    </w:p>
    <w:p w:rsidR="00DD33B3" w:rsidRPr="0068521E" w:rsidRDefault="009E4267">
      <w:pPr>
        <w:pStyle w:val="20"/>
        <w:numPr>
          <w:ilvl w:val="0"/>
          <w:numId w:val="4"/>
        </w:numPr>
        <w:shd w:val="clear" w:color="auto" w:fill="auto"/>
        <w:tabs>
          <w:tab w:val="left" w:pos="1130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 xml:space="preserve">На руководителей структурных подразделений возлагается персональная ответственность </w:t>
      </w:r>
      <w:proofErr w:type="gramStart"/>
      <w:r w:rsidRPr="0068521E">
        <w:rPr>
          <w:rFonts w:ascii="PT Astra Serif" w:hAnsi="PT Astra Serif"/>
        </w:rPr>
        <w:t>за</w:t>
      </w:r>
      <w:proofErr w:type="gramEnd"/>
      <w:r w:rsidRPr="0068521E">
        <w:rPr>
          <w:rFonts w:ascii="PT Astra Serif" w:hAnsi="PT Astra Serif"/>
        </w:rPr>
        <w:t>: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организацию в подразделении оперативной и качественной подготовки и исполнения документов, ведение делопроизводства в соответствии с действующими правилам и инструкциями, а также использование информации сотрудниками подразделения строго в служебных целях;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3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своевременность и качество исполнения документов и поручений руководства школы;</w:t>
      </w:r>
    </w:p>
    <w:p w:rsidR="00DD33B3" w:rsidRPr="0068521E" w:rsidRDefault="009E4267">
      <w:pPr>
        <w:pStyle w:val="20"/>
        <w:numPr>
          <w:ilvl w:val="0"/>
          <w:numId w:val="2"/>
        </w:numPr>
        <w:shd w:val="clear" w:color="auto" w:fill="auto"/>
        <w:tabs>
          <w:tab w:val="left" w:pos="845"/>
        </w:tabs>
        <w:spacing w:line="322" w:lineRule="exact"/>
        <w:ind w:firstLine="360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создание условий для производственной деятельности сотрудников школы.</w:t>
      </w: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</w:p>
    <w:p w:rsidR="004A76AE" w:rsidRPr="0068521E" w:rsidRDefault="004A76AE" w:rsidP="004A76AE">
      <w:pPr>
        <w:pStyle w:val="20"/>
        <w:shd w:val="clear" w:color="auto" w:fill="auto"/>
        <w:tabs>
          <w:tab w:val="left" w:pos="845"/>
        </w:tabs>
        <w:spacing w:line="322" w:lineRule="exact"/>
        <w:jc w:val="left"/>
        <w:rPr>
          <w:rFonts w:ascii="PT Astra Serif" w:hAnsi="PT Astra Serif"/>
        </w:rPr>
      </w:pPr>
      <w:r w:rsidRPr="0068521E">
        <w:rPr>
          <w:rFonts w:ascii="PT Astra Serif" w:hAnsi="PT Astra Serif"/>
        </w:rPr>
        <w:t>Принято на зас</w:t>
      </w:r>
      <w:r w:rsidR="00236797">
        <w:rPr>
          <w:rFonts w:ascii="PT Astra Serif" w:hAnsi="PT Astra Serif"/>
        </w:rPr>
        <w:t>едании педагогического совета 28</w:t>
      </w:r>
      <w:r w:rsidRPr="0068521E">
        <w:rPr>
          <w:rFonts w:ascii="PT Astra Serif" w:hAnsi="PT Astra Serif"/>
        </w:rPr>
        <w:t>.0</w:t>
      </w:r>
      <w:r w:rsidR="00236797">
        <w:rPr>
          <w:rFonts w:ascii="PT Astra Serif" w:hAnsi="PT Astra Serif"/>
        </w:rPr>
        <w:t>8</w:t>
      </w:r>
      <w:r w:rsidRPr="0068521E">
        <w:rPr>
          <w:rFonts w:ascii="PT Astra Serif" w:hAnsi="PT Astra Serif"/>
        </w:rPr>
        <w:t>.2023, протокол № 1</w:t>
      </w:r>
      <w:bookmarkStart w:id="7" w:name="_GoBack"/>
      <w:bookmarkEnd w:id="7"/>
      <w:r w:rsidRPr="0068521E">
        <w:rPr>
          <w:rFonts w:ascii="PT Astra Serif" w:hAnsi="PT Astra Serif"/>
        </w:rPr>
        <w:t>.</w:t>
      </w:r>
    </w:p>
    <w:p w:rsidR="00DD33B3" w:rsidRPr="0068521E" w:rsidRDefault="00DD33B3">
      <w:pPr>
        <w:rPr>
          <w:rFonts w:ascii="PT Astra Serif" w:hAnsi="PT Astra Serif"/>
          <w:sz w:val="2"/>
          <w:szCs w:val="2"/>
        </w:rPr>
      </w:pPr>
    </w:p>
    <w:sectPr w:rsidR="00DD33B3" w:rsidRPr="0068521E" w:rsidSect="00636E9C">
      <w:pgSz w:w="12240" w:h="16834"/>
      <w:pgMar w:top="426" w:right="490" w:bottom="755" w:left="84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11" w:rsidRDefault="00805A11">
      <w:r>
        <w:separator/>
      </w:r>
    </w:p>
  </w:endnote>
  <w:endnote w:type="continuationSeparator" w:id="0">
    <w:p w:rsidR="00805A11" w:rsidRDefault="00805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Samsung SVD_Medium_JP"/>
    <w:charset w:val="CC"/>
    <w:family w:val="roman"/>
    <w:pitch w:val="variable"/>
    <w:sig w:usb0="00000001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11" w:rsidRDefault="00805A11"/>
  </w:footnote>
  <w:footnote w:type="continuationSeparator" w:id="0">
    <w:p w:rsidR="00805A11" w:rsidRDefault="00805A1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C3C70"/>
    <w:multiLevelType w:val="multilevel"/>
    <w:tmpl w:val="B8B2361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16EEA"/>
    <w:multiLevelType w:val="multilevel"/>
    <w:tmpl w:val="B396FD88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46078B"/>
    <w:multiLevelType w:val="multilevel"/>
    <w:tmpl w:val="FF3059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2668B1"/>
    <w:multiLevelType w:val="multilevel"/>
    <w:tmpl w:val="4CBAD4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B3"/>
    <w:rsid w:val="00236797"/>
    <w:rsid w:val="004A76AE"/>
    <w:rsid w:val="005E1683"/>
    <w:rsid w:val="00636E9C"/>
    <w:rsid w:val="0068521E"/>
    <w:rsid w:val="00805A11"/>
    <w:rsid w:val="009E4267"/>
    <w:rsid w:val="00DD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4" w:lineRule="exact"/>
    </w:pPr>
    <w:rPr>
      <w:rFonts w:ascii="Arial" w:eastAsia="Arial" w:hAnsi="Arial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331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74" w:lineRule="exact"/>
    </w:pPr>
    <w:rPr>
      <w:rFonts w:ascii="Arial" w:eastAsia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Администратор</cp:lastModifiedBy>
  <cp:revision>3</cp:revision>
  <dcterms:created xsi:type="dcterms:W3CDTF">2023-05-04T08:26:00Z</dcterms:created>
  <dcterms:modified xsi:type="dcterms:W3CDTF">2024-03-25T07:41:00Z</dcterms:modified>
</cp:coreProperties>
</file>