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F67" w:rsidRDefault="00767F67">
      <w:pPr>
        <w:spacing w:after="0" w:line="408" w:lineRule="auto"/>
        <w:ind w:left="120"/>
        <w:jc w:val="center"/>
      </w:pPr>
      <w:bookmarkStart w:id="0" w:name="block-30656598"/>
      <w:bookmarkEnd w:id="0"/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767F67" w:rsidRDefault="00767F67">
      <w:pPr>
        <w:spacing w:after="0" w:line="408" w:lineRule="auto"/>
        <w:ind w:left="120"/>
        <w:jc w:val="center"/>
      </w:pPr>
      <w:bookmarkStart w:id="1" w:name="b9bd104d-6082-47bd-8132-2766a2040a6c"/>
      <w:bookmarkEnd w:id="1"/>
      <w:r>
        <w:rPr>
          <w:rFonts w:ascii="Times New Roman" w:hAnsi="Times New Roman"/>
          <w:b/>
          <w:color w:val="000000"/>
          <w:sz w:val="28"/>
        </w:rPr>
        <w:t xml:space="preserve">Министерство образования и науки Республики Дагестан </w:t>
      </w:r>
    </w:p>
    <w:p w:rsidR="00767F67" w:rsidRDefault="00767F67">
      <w:pPr>
        <w:spacing w:after="0" w:line="408" w:lineRule="auto"/>
        <w:ind w:left="120"/>
        <w:jc w:val="center"/>
      </w:pPr>
      <w:bookmarkStart w:id="2" w:name="34df4a62-8dcd-4a78-a0bb-c2323fe584ec"/>
      <w:bookmarkEnd w:id="2"/>
      <w:r>
        <w:rPr>
          <w:rFonts w:ascii="Times New Roman" w:hAnsi="Times New Roman"/>
          <w:b/>
          <w:color w:val="000000"/>
          <w:sz w:val="28"/>
        </w:rPr>
        <w:t>МКУ "Управление образования" г.Махачкалы</w:t>
      </w:r>
    </w:p>
    <w:p w:rsidR="00767F67" w:rsidRDefault="00767F67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"СОШ №49"</w:t>
      </w: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tbl>
      <w:tblPr>
        <w:tblW w:w="0" w:type="auto"/>
        <w:tblLook w:val="00A0"/>
      </w:tblPr>
      <w:tblGrid>
        <w:gridCol w:w="3114"/>
        <w:gridCol w:w="3115"/>
        <w:gridCol w:w="3115"/>
      </w:tblGrid>
      <w:tr w:rsidR="00767F67" w:rsidRPr="001D24AC" w:rsidTr="000D4161">
        <w:tc>
          <w:tcPr>
            <w:tcW w:w="3114" w:type="dxa"/>
          </w:tcPr>
          <w:p w:rsidR="00767F67" w:rsidRPr="001D24AC" w:rsidRDefault="00767F67" w:rsidP="000D4161">
            <w:pPr>
              <w:autoSpaceDE w:val="0"/>
              <w:autoSpaceDN w:val="0"/>
              <w:spacing w:after="120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Залумханова З.М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Приказ №1 от от «26</w:t>
            </w:r>
            <w:r w:rsidRPr="001D24AC">
              <w:rPr>
                <w:rFonts w:ascii="MS Mincho" w:eastAsia="MS Mincho" w:hAnsi="MS Mincho" w:cs="MS Mincho" w:hint="eastAsia"/>
                <w:color w:val="000000"/>
                <w:sz w:val="24"/>
                <w:szCs w:val="24"/>
                <w:lang w:val="ru-RU"/>
              </w:rPr>
              <w:t>↵</w:t>
            </w: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 августа</w:t>
            </w:r>
            <w:r w:rsidRPr="00B15C73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2023 г.</w:t>
            </w:r>
          </w:p>
          <w:p w:rsidR="00767F67" w:rsidRPr="001D24AC" w:rsidRDefault="00767F67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767F67" w:rsidRPr="001D24AC" w:rsidRDefault="00767F67" w:rsidP="000D4161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Зам.дир.по УВР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Залумханов Р.М</w:t>
            </w:r>
          </w:p>
          <w:p w:rsidR="00767F67" w:rsidRPr="001D24AC" w:rsidRDefault="00767F67" w:rsidP="004E697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Приказ№1 от от «26» августа   2023 г.</w:t>
            </w:r>
          </w:p>
          <w:p w:rsidR="00767F67" w:rsidRPr="001D24AC" w:rsidRDefault="00767F67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767F67" w:rsidRPr="001D24AC" w:rsidRDefault="00767F67" w:rsidP="000E6D86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767F67" w:rsidRPr="001D24AC" w:rsidRDefault="00767F67" w:rsidP="000E6D86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767F67" w:rsidRPr="001D24AC" w:rsidRDefault="00767F67" w:rsidP="000E6D86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767F67" w:rsidRPr="001D24AC" w:rsidRDefault="00767F67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Айгунов А.М</w:t>
            </w:r>
          </w:p>
          <w:p w:rsidR="00767F67" w:rsidRPr="001D24AC" w:rsidRDefault="00767F67" w:rsidP="000E6D8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1D24AC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Приказ№1 от от «26» августа   2023 г.</w:t>
            </w:r>
          </w:p>
          <w:p w:rsidR="00767F67" w:rsidRPr="001D24AC" w:rsidRDefault="00767F67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767F67" w:rsidRDefault="00767F67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4046590)</w:t>
      </w: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предмета «Изобразительное искусство»</w:t>
      </w:r>
    </w:p>
    <w:p w:rsidR="00767F67" w:rsidRDefault="00767F67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5-7 классов </w:t>
      </w: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</w:p>
    <w:p w:rsidR="00767F67" w:rsidRDefault="00767F67">
      <w:pPr>
        <w:spacing w:after="0"/>
        <w:ind w:left="120"/>
        <w:jc w:val="center"/>
      </w:pPr>
      <w:bookmarkStart w:id="3" w:name="6129fc25-1484-4cce-a161-840ff826026d"/>
      <w:bookmarkEnd w:id="3"/>
      <w:r>
        <w:rPr>
          <w:rFonts w:ascii="Times New Roman" w:hAnsi="Times New Roman"/>
          <w:b/>
          <w:color w:val="000000"/>
          <w:sz w:val="28"/>
        </w:rPr>
        <w:t xml:space="preserve">Махачкала </w:t>
      </w:r>
      <w:bookmarkStart w:id="4" w:name="62614f64-10de-4f5c-96b5-e9621fb5538a"/>
      <w:bookmarkEnd w:id="4"/>
      <w:r>
        <w:rPr>
          <w:rFonts w:ascii="Times New Roman" w:hAnsi="Times New Roman"/>
          <w:b/>
          <w:color w:val="000000"/>
          <w:sz w:val="28"/>
        </w:rPr>
        <w:t>2023 год</w:t>
      </w:r>
    </w:p>
    <w:p w:rsidR="00767F67" w:rsidRDefault="00767F67">
      <w:pPr>
        <w:spacing w:after="0"/>
        <w:ind w:left="120"/>
      </w:pPr>
    </w:p>
    <w:p w:rsidR="00767F67" w:rsidRDefault="00767F67">
      <w:pPr>
        <w:sectPr w:rsidR="00767F67">
          <w:pgSz w:w="11906" w:h="16383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 w:line="264" w:lineRule="auto"/>
        <w:ind w:left="120"/>
        <w:jc w:val="both"/>
      </w:pPr>
      <w:bookmarkStart w:id="5" w:name="block-30656599"/>
      <w:bookmarkEnd w:id="5"/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Основная цель изобразительного искусства – развитие визуально-пространственного мышления обучающихся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изобразительному искусству ориентирована на психовозрастные особенности развития обучающихся 11–15 лет.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Целью изучения изобразительного искусства</w:t>
      </w:r>
      <w:r>
        <w:rPr>
          <w:rFonts w:ascii="Times New Roman" w:hAnsi="Times New Roman"/>
          <w:color w:val="000000"/>
          <w:sz w:val="28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Задачами изобразительного искусства являются: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у обучающихся навыков эстетического видения и преобразования мира;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пространственного мышления и аналитических визуальных способностей;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наблюдательности, ассоциативного мышления и творческого воображения;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767F67" w:rsidRDefault="00767F67">
      <w:pPr>
        <w:spacing w:after="0" w:line="264" w:lineRule="auto"/>
        <w:ind w:firstLine="600"/>
        <w:jc w:val="both"/>
      </w:pPr>
      <w:bookmarkStart w:id="6" w:name="037c86a0-0100-46f4-8a06-fc1394a836a9"/>
      <w:bookmarkEnd w:id="6"/>
      <w:r>
        <w:rPr>
          <w:rFonts w:ascii="Times New Roman" w:hAnsi="Times New Roman"/>
          <w:color w:val="000000"/>
          <w:sz w:val="28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Содержание программы по изобразительному искусству на уровне основного общего образования структурировано по 4 модулям (3 инвариантных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к инвариантным в одном или нескольких классах или во внеурочной деятельности.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Модуль №1 «Декоративно-прикладное и народное искусство» (5 класс)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Модуль №2 «Живопись, графика, скульптура» (6 класс)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Модуль №3 «Архитектура и дизайн» (7 класс)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ectPr w:rsidR="00767F67">
          <w:pgSz w:w="11906" w:h="16383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 w:line="264" w:lineRule="auto"/>
        <w:ind w:left="120"/>
        <w:jc w:val="both"/>
      </w:pPr>
      <w:bookmarkStart w:id="7" w:name="block-30656601"/>
      <w:bookmarkEnd w:id="7"/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СОДЕРЖАНИЕ ОБУЧЕНИЯ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5 КЛАСС</w:t>
      </w:r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264" w:lineRule="auto"/>
        <w:ind w:left="120"/>
        <w:jc w:val="both"/>
      </w:pPr>
      <w:r>
        <w:rPr>
          <w:b/>
          <w:color w:val="000000"/>
          <w:sz w:val="28"/>
        </w:rPr>
        <w:t>Модуль № 1 «Декоративно-прикладное и народное искусство».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сведения о декоративно-прикладном искусстве.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Древние корни народного искусства.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Связь народного искусства с природой, бытом, трудом, верованиями и эпосом.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Образно-символический язык народного прикладного искусства.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Знаки-символы традиционного крестьянского прикладного искусства.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Убранство русской избы.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Конструкция избы, единство красоты и пользы – функционального и символического – в её постройке и украшении.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рисунков – эскизов орнаментального декора крестьянского дома.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Устройство внутреннего пространства крестьянского дома.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Декоративные элементы жилой среды.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Народный праздничный костюм.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Образный строй народного праздничного костюма – женского и мужского.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Разнообразие форм и украшений народного праздничного костюма для различных регионов страны.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Народные праздники и праздничные обряды как синтез всех видов народного творчества.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Народные художественные промыслы.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Многообразие видов традиционных ремёсел и происхождение художественных промыслов народов России.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Традиционные древние образы в современных игрушках народных промыслов. Особенности цветового строя, основные орнаментальные элементы росписи филимоновской, дымковской, каргопольской игрушки. Местные промыслы игрушек разных регионов страны.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эскиза игрушки по мотивам избранного промысла.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Роспись по металлу. Жостово.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лаковой живописи: Палех, Федоскино, Холуй,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Мир сказок и легенд, примет и оберегов в творчестве мастеров художественных промыслов.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Отражение в изделиях народных промыслов многообразия исторических, духовных и культурных традиций.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Декоративно-прикладное искусство в культуре разных эпох и народов.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декоративно-прикладного искусства в культуре древних цивилизаций.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Декоративно-прикладное искусство в жизни современного человека.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Символический знак в современной жизни: эмблема, логотип, указующий или декоративный знак.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самопонимания, установок и намерений.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Декор на улицах и декор помещений. Декор праздничный и повседневный. Праздничное оформление школы.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 КЛАСС</w:t>
      </w: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2 «Живопись, графика, скульптура».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сведения о видах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Пространственные и временные виды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 изобразительного искусства и его выразительные средства.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Живописные, графические и скульптурные художественные материалы, их особые свойства.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Рисунок – основа изобразительного искусства и мастерства художника.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Виды рисунка: зарисовка, набросок, учебный рисунок и творческий рисунок.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Навыки размещения рисунка в листе, выбор формата.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Начальные умения рисунка с натуры. Зарисовки простых предметов.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Линейные графические рисунки и наброски. Тон и тональные отношения: тёмное – светлое.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Ритм и ритмическая организация плоскости листа.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Основы цветоведения: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Жанры изобразительного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 изображения, сюжет и содержание произведения изобразительного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Натюрморт.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Основы графической грамоты: правила объёмного изображения предметов на плоскости.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окружности в перспективе.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Рисование геометрических тел на основе правил линейной перспективы.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Сложная пространственная форма и выявление её конструкции.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Рисунок сложной формы предмета как соотношение простых геометрических фигур.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Линейный рисунок конструкции из нескольких геометрических тел.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Рисунок натюрморта графическими материалами с натуры или по представлению.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Творческий натюрморт в графике. Произведения художников-графиков. Особенности графических техник. Печатная графика.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Великие портретисты в европейском искусстве.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развития портретного жанра в отечественном искусстве. Великие портретисты в русской живописи.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Парадный и камерный портрет в живописи.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развития жанра портрета в искусстве ХХ в. – отечественном и европейском.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Построение головы человека, основные пропорции лица, соотношение лицевой и черепной частей головы.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освещения головы при создании портретного образа.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Свет и тень в изображении головы человека.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 в скульптуре.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Выражение характера человека, его социального положения и образа эпохи в скульптурном портрете.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свойств художественных материалов в создании скульптурного портрета.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Опыт работы над созданием живописного портрета.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Пейзаж.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построения линейной перспективы в изображении пространства.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воздушной перспективы, построения переднего, среднего и дальнего планов при изображении пейзажа.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XIX 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Становление образа родной природы в произведениях А.Венецианова и его учеников: А.Саврасова, И.Шишкина. Пейзажная живопись И.Левитана и её значение для русской культуры. Значение художественного образа отечественного пейзажа в развитии чувства Родины.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Творческий опыт в создании композиционного живописного пейзажа своей Родины.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Графические зарисовки и графическая композиция на темы окружающей природы.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Городской пейзаж в творчестве мастеров искусства. Многообразие в понимании образа города.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Бытовой жанр в изобразительном искусстве.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Исторический жанр в изобразительном искусстве.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Историческая тема в искусстве как изображение наиболее значительных событий в жизни общества.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Историческая картина в русском искусстве XIX в. и её особое место в развитии отечественной культуры.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Картина К. Брюллова «Последний день Помпеи», исторические картины в творчестве В. Сурикова и других. Исторический образ России в картинах ХХ 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 над сюжетной композицией. Этапы длительного периода работы художника над исторической картиной: идея и эскизы, сбор материала и работа над этюдами, уточнения композиции в эскизах, картон композиции, работа над холстом.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Разработка эскизов композиции на историческую тему с опорой на собранный материал по задуманному сюжету.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Библейские темы в изобразительном искусстве.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Произведения на библейские темы Леонардо да Винчи, Рафаэля, Рембрандта, в скульптуре «Пьета» Микеланджело и других. Библейские темы в отечественных картинах XIX в. (А. Иванов. «Явление Христа народу», И. Крамской. «Христос в пустыне», Н. Ге. «Тайная вечеря», В. Поленов. «Христос и грешница»). Иконопись как великое проявление русской культуры. Язык изображения в иконе – его религиозный и символический смысл.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Великие русские иконописцы: духовный свет икон Андрея Рублёва, Феофана Грека, Дионисия.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 над эскизом сюжетной композиции.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и значение изобразительного искусства в жизни людей: образ мира в изобразительном искусстве.</w:t>
      </w:r>
    </w:p>
    <w:p w:rsidR="00767F67" w:rsidRDefault="00767F67">
      <w:pPr>
        <w:spacing w:after="0"/>
        <w:ind w:left="120"/>
      </w:pPr>
      <w:bookmarkStart w:id="8" w:name="_Toc137210403"/>
      <w:bookmarkEnd w:id="8"/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>7 КЛАСС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3 «Архитектура и дизайн».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Архитектура и дизайн – искусства художественной постройки – конструктивные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Дизайн и архитектура как создатели «второй природы» – предметно-пространственной среды жизни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Материальная культура человечества как уникальная информация о жизни людей в разные исторические эпохи.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Возникновение архитектуры и дизайна на разных этапах общественного развития. Единство функционального и художественного – целесообразности и красоты.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Графический дизайн.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Элементы композиции в графическом дизайне: пятно, линия, цвет, буква, текст и изображение.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свойства композиции: целостность и соподчинённость элементов.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Цвет и законы колористики. Применение локального цвета. Цветовой акцент, ритм цветовых форм, доминанта.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Шрифты и шрифтовая композиция в графическом дизайне. Форма буквы как изобразительно-смысловой символ.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Шрифт и содержание текста. Стилизация шрифта.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Типографика. Понимание типографской строки как элемента плоскостной композиции.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аналитических и практических работ по теме «Буква – изобразительный элемент композиции».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Композиционные основы макетирования в графическом дизайне при соединении текста и изображения.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Макет разворота книги или журнала по выбранной теме в виде коллажа или на основе компьютерных программ.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Макетирование объёмно-пространственных композиций.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Макетирование. Введение в макет понятия рельефа местности и способы его обозначения на макете.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аналитических зарисовок форм бытовых предметов.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Творческое проектирование предметов быта с определением их функций и материала изготовления.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Конструирование объектов дизайна или архитектурное макетирование с использованием цвета.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Социальное значение дизайна и архитектуры как среды жизни человека.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Пути развития современной архитектуры и дизайна: город сегодня и завтра.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Архитектурная и градостроительная революция XX в. Её технологические и эстетические предпосылки и истоки. Социальный аспект «перестройки» в архитектуре.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цвета в формировании пространства. Схема-планировка и реальность.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фотоколлажа или фантазийной зарисовки города будущего.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практической работы по теме «Проектирование дизайна объектов городской среды» в виде создания коллажнографической композиции или дизайн-проекта оформления витрины магазина.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Интерьеры общественных зданий (театр, кафе, вокзал, офис, школа).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практической и аналитической работы по теме «Роль вещи в образно-стилевом решении интерьера» в форме создания коллажной композиции.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Организация архитектурно-ландшафтного пространства. Город в единстве с ландшафтно-парковой средой.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дизайн-проекта территории парка или приусадебного участка в виде схемы-чертежа.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 человека и индивидуальное проектирование.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Образно-личностное проектирование в дизайне и архитектуре.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практических творческих эскизов по теме «Дизайн современной одежды».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Дизайн и архитектура – средства организации среды жизни людей и строительства нового мира.</w:t>
      </w:r>
    </w:p>
    <w:p w:rsidR="00767F67" w:rsidRDefault="00767F67">
      <w:pPr>
        <w:spacing w:after="0"/>
        <w:ind w:left="120"/>
      </w:pPr>
      <w:bookmarkStart w:id="9" w:name="_Toc139632456"/>
      <w:bookmarkEnd w:id="9"/>
    </w:p>
    <w:p w:rsidR="00767F67" w:rsidRDefault="00767F67">
      <w:pPr>
        <w:spacing w:after="0" w:line="264" w:lineRule="auto"/>
        <w:ind w:left="120"/>
        <w:jc w:val="both"/>
      </w:pPr>
      <w:r>
        <w:rPr>
          <w:b/>
          <w:color w:val="000000"/>
          <w:sz w:val="28"/>
        </w:rPr>
        <w:t>Вариативный модуль. Модуль № 4 «Изображение в синтетических, экранных видах искусства и художественная фотография»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развития технологий в становлении новых видов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Художник и искусство театра.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Рождение театра в древнейших обрядах. История развития искусства театра.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Жанровое многообразие театральных представлений, шоу, праздников и их визуальный облик.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художника и виды профессиональной деятельности художника в современном театре.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Творчество художников-постановщиков в истории отечественного искусства (К. Коровин, И. Билибин, А. Головин и других художников-постановщиков). Школьный спектакль и работа художника по его подготовке.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Условность и метафора в театральной постановке как образная и авторская интерпретация реальности.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Художественная фотография.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Рождение фотографии как технологическая революция запечатления реальности. Искусство и технология. История фотографии: от дагеротипа до компьютерных технологий.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Современные возможности художественной обработки цифровой фотографии.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Картина мира и «Родиноведение» в фотографиях С.М. Прокудина-Горского. Сохранённая история и роль его фотографий в современной отечественной культуре.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Композиция кадра, ракурс, плановость, графический ритм.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Умения наблюдать и выявлять выразительность и красоту окружающей жизни с помощью фотографии.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Фотопейзаж в творчестве профессиональных фотографов.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Образные возможности чёрно-белой и цветной фотографии.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тональных контрастов и роль цвета в эмоционально-образном восприятии пейзажа.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освещения в портретном образе. Фотография постановочная и документальная.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«Работать для жизни…» – фотографии Александра Родченко, их значение и влияние на стиль эпохи.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Коллаж как жанр художественного творчества с помощью различных компьютерных программ.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Художественная фотография как авторское видение мира, как образ времени и влияние фотообраза на жизнь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и искусство кино.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Ожившее изображение. История кино и его эволюция как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Монтаж композиционно построенных кадров – основа языка киноискусства.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Художник-постановщик и его команда художников в работе по созданию фильма. Эскизы мест действия, образы и костюмы персонажей, раскадровка,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электронно-цифровых технологий в современном игровом кинематографе.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Этапы создания анимационного фильма. Требования и критерии художественности.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Изобразительное искусство на телевидении.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и технология. Создатель телевидения – русский инженер Владимир Козьмич Зворыкин.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Школьное телевидение и студия мультимедиа. Построение видеоряда и художественного оформления.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Художнические роли каждого человека в реальной бытийной жизни.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искусства в жизни общества и его влияние на жизнь каждого человека.</w:t>
      </w:r>
    </w:p>
    <w:p w:rsidR="00767F67" w:rsidRDefault="00767F67">
      <w:pPr>
        <w:sectPr w:rsidR="00767F67">
          <w:pgSz w:w="11906" w:h="16383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 w:line="264" w:lineRule="auto"/>
        <w:ind w:left="120"/>
        <w:jc w:val="both"/>
      </w:pPr>
      <w:bookmarkStart w:id="10" w:name="block-30656602"/>
      <w:bookmarkEnd w:id="10"/>
      <w:r>
        <w:rPr>
          <w:rFonts w:ascii="Times New Roman" w:hAnsi="Times New Roman"/>
          <w:b/>
          <w:color w:val="000000"/>
          <w:sz w:val="28"/>
        </w:rPr>
        <w:t>ПЛАНИРУЕМЫЕ РЕЗУЛЬТАТЫ ОСВОЕНИЯ ПРОГРАММЫ ПО ИЗОБРАЗИТЕЛЬНОМУ ИСКУССТВУ НА УРОВНЕ ОСНОВНОГО ОБЩЕГО ОБРАЗОВАНИЯ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ЛИЧНОСТНЫЕ РЕЗУЛЬТАТЫ </w:t>
      </w:r>
    </w:p>
    <w:p w:rsidR="00767F67" w:rsidRDefault="00767F67">
      <w:pPr>
        <w:spacing w:after="0" w:line="264" w:lineRule="auto"/>
        <w:ind w:firstLine="600"/>
        <w:jc w:val="both"/>
      </w:pPr>
      <w:bookmarkStart w:id="11" w:name="_Toc124264881"/>
      <w:bookmarkEnd w:id="11"/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центре программы по изобразительному искусству в соответствии с ФГОС общего образования находится личностное развитие обучающихся, приобщение обучающихся к российским традиционным духовным ценностям, социализация личности.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Патриотическое воспитание.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Осуществляется через освоение обучающимися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Гражданское воспитание.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по изобразительному искусству направлена на активное приобщение обучающихся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Духовно-нравственное воспитание.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Эстетическое воспитание.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Эстетическое (от греч. aisthetikos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самореализующейся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Ценности познавательной деятельности.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Экологическое воспитание.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Трудовое воспитание.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Воспитывающая предметно-эстетическая среда.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художественно-эстетического воспитания обучающихся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образ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Овладение универсальными познавательными действиями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сравнивать предметные и пространственные объекты по заданным основаниям;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положение предметной формы в пространстве;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анализировать структуру предмета, конструкции, пространства, зрительного образа;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структурировать предметно-пространственные явления;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сопоставлять пропорциональное соотношение частей внутри целого и предметов между собой;</w:t>
      </w:r>
    </w:p>
    <w:p w:rsidR="00767F67" w:rsidRDefault="00767F6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абстрагировать образ реальности в построении плоской или пространственной композиции.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767F67" w:rsidRDefault="00767F67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и характеризовать существенные признаки явлений художественной культуры;</w:t>
      </w:r>
    </w:p>
    <w:p w:rsidR="00767F67" w:rsidRDefault="00767F67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767F67" w:rsidRDefault="00767F67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классифицировать произведения искусства по видам и, соответственно, по назначению в жизни людей;</w:t>
      </w:r>
    </w:p>
    <w:p w:rsidR="00767F67" w:rsidRDefault="00767F67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ставить и использовать вопросы как исследовательский инструмент познания;</w:t>
      </w:r>
    </w:p>
    <w:p w:rsidR="00767F67" w:rsidRDefault="00767F67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вести исследовательскую работу по сбору информационного материала по установленной или выбранной теме;</w:t>
      </w:r>
    </w:p>
    <w:p w:rsidR="00767F67" w:rsidRDefault="00767F67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767F67" w:rsidRDefault="00767F67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767F67" w:rsidRDefault="00767F67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 w:rsidR="00767F67" w:rsidRDefault="00767F67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уметь работать с электронными учебными пособиями и учебниками;</w:t>
      </w:r>
    </w:p>
    <w:p w:rsidR="00767F67" w:rsidRDefault="00767F67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767F67" w:rsidRDefault="00767F67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Овладение универсальными коммуникативными действиями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767F67" w:rsidRDefault="00767F67">
      <w:pPr>
        <w:spacing w:after="0"/>
        <w:ind w:left="120"/>
      </w:pPr>
    </w:p>
    <w:p w:rsidR="00767F67" w:rsidRDefault="00767F67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767F67" w:rsidRDefault="00767F67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воспринимать и формулировать суждения, выражать эмоции в соответствии с целями и условиями общения, развивая способность к эмпатии и опираясь на восприятие окружающих;</w:t>
      </w:r>
    </w:p>
    <w:p w:rsidR="00767F67" w:rsidRDefault="00767F67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767F67" w:rsidRDefault="00767F67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767F67" w:rsidRDefault="00767F67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Овладение универсальными регулятивными действиями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767F67" w:rsidRDefault="00767F67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осознавать или самостоятельно формулировать цель и результат выполнения учебных задач, осознанно подчиняя поставленной цели совершаемые учебные действия, развивать мотивы и интересы своей учебной деятельности;</w:t>
      </w:r>
    </w:p>
    <w:p w:rsidR="00767F67" w:rsidRDefault="00767F67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планировать пути достижения поставленных целей, составлять алгоритм действий, осознанно выбирать наиболее эффективные способы решения учебных, познавательных, художественно-творческих задач;</w:t>
      </w:r>
    </w:p>
    <w:p w:rsidR="00767F67" w:rsidRDefault="00767F67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767F67" w:rsidRDefault="00767F67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767F67" w:rsidRDefault="00767F67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владеть основами самоконтроля, рефлексии, самооценки на основе соответствующих целям критериев.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767F67" w:rsidRDefault="00767F67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развивать способность управлять собственными эмоциями, стремиться к пониманию эмоций других;</w:t>
      </w:r>
    </w:p>
    <w:p w:rsidR="00767F67" w:rsidRDefault="00767F67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 w:rsidR="00767F67" w:rsidRDefault="00767F67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 w:rsidR="00767F67" w:rsidRDefault="00767F67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признавать своё и чужое право на ошибку;</w:t>
      </w:r>
    </w:p>
    <w:p w:rsidR="00767F67" w:rsidRDefault="00767F67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работать индивидуально и в группе; продуктивно участвовать в учебном сотрудничестве, в совместной деятельности со сверстниками, с педагогами и межвозрастном взаимодействии.</w:t>
      </w:r>
    </w:p>
    <w:p w:rsidR="00767F67" w:rsidRDefault="00767F67">
      <w:pPr>
        <w:spacing w:after="0"/>
        <w:ind w:left="120"/>
      </w:pPr>
      <w:bookmarkStart w:id="12" w:name="_Toc124264882"/>
      <w:bookmarkEnd w:id="12"/>
    </w:p>
    <w:p w:rsidR="00767F67" w:rsidRDefault="00767F67">
      <w:pPr>
        <w:spacing w:after="0"/>
        <w:ind w:left="120"/>
      </w:pP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color w:val="000000"/>
          <w:sz w:val="28"/>
        </w:rPr>
        <w:t>в 5 классе</w:t>
      </w:r>
      <w:r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 «Декоративно-прикладное и народное искусство»: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(уметь рассуждать, приводить примеры) о мифологическом и магическом значении орнаментального оформления жилой среды в древней истории человечества, о присутствии в древних орнаментах символического описания мира;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коммуникативные, познавательные и культовые функции декоративно-прикладного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практический опыт изображения характерных традиционных предметов крестьянского быта;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уметь изображать или конструировать устройство традиционных жилищ разных народов, например,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значение народных промыслов и традиций художественного ремесла в современной жизни;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рассказывать о происхождении народных художественных промыслов, о соотношении ремесла и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характерные черты орнаментов и изделий ряда отечественных народных художественных промыслов;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древние образы народного искусства в произведениях современных народных промыслов;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изделия народных художественных промыслов по материалу изготовления и технике декора;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связь между материалом, формой и техникой декора в произведениях народных промыслов;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объяснять значение государственной символики, иметь представление о значении и содержании геральдики;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</w:rPr>
        <w:t>6 классе</w:t>
      </w:r>
      <w:r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2 «Живопись, графика, скульптура»: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причины деления пространственных искусств на виды;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основные виды живописи, графики и скульптуры, объяснять их назначение в жизни людей.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 изобразительного искусства и его выразительные средства: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характеризовать традиционные художественные материалы для графики, живописи, скульптуры;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различных художественных техниках в использовании художественных материалов;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роль рисунка как основы изобразительной деятельности;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учебного рисунка – светотеневого изображения объёмных форм;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содержание понятий «тон», «тональные отношения» и иметь опыт их визуального анализа;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линейного рисунка, понимать выразительные возможности линии;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основы цветоведения: характеризовать основные и составные цвета, дополнительные цвета – и значение этих знаний для искусства живописи;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Жанры изобразительного искусства: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понятие «жанры в изобразительном искусстве», перечислять жанры;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разницу между предметом изображения, сюжетом и содержанием произведения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Натюрморт: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рассказывать о натюрморте в истории русского искусства и роли натюрморта в отечественном искусстве ХХ в., опираясь на конкретные произведения отечественных художников;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графического натюрморта;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натюрморта средствами живописи.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рассказывать историю портрета в русском изобразительном искусстве, называть имена великих художников-портретистов (В. Боровиковский, А. Венецианов, О. Кипренский, В. Тропинин, К. Брюллов, И. Крамской, И. Репин, В. Суриков, В. Серов и другие авторы);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начальный опыт лепки головы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графического портретного изображения как нового для себя видения индивидуальности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характеризовать роль освещения как выразительного средства при создании художественного образа;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жанре портрета в искусстве ХХ в. – западном и отечественном.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Пейзаж: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построения линейной перспективы и уметь применять их в рисунке;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воздушной перспективы и уметь их применять на практике;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морских пейзажах И. Айвазовского;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уметь рассказывать историю пейзажа в русской живописи, характеризуя особенности понимания пейзажа в творчестве А. Саврасова, И. Шишкина, И. Левитана и художников ХХ в. (по выбору);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живописного изображения различных активно выраженных состояний природы;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пейзажных зарисовок, графического изображения природы по памяти и представлению;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изображения городского пейзажа – по памяти или представлению;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объяснять роль культурного наследия в городском пространстве, задачи его охраны и сохранения.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Бытовой жанр: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многообразие форм организации бытовой жизни и одновременно единство мира людей;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изображения бытовой жизни разных народов в контексте традиций их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Исторический жанр: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развитии исторического жанра в творчестве отечественных художников ХХ в.;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узнавать и называть авторов таких произведений, как «Давид» Микеланджело, «Весна» С. Боттичелли;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Библейские темы в изобразительном искусстве: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«Пьета» Микеланджело и других скульптурах;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картинах на библейские темы в истории русского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смысловом различии между иконой и картиной на библейские темы;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знания о русской иконописи, о великих русских иконописцах: Андрее Рублёве, Феофане Греке, Дионисии;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рассуждать о месте и значении изобразительного искусства в культуре, в жизни общества, в жизни человека.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</w:rPr>
        <w:t>7 классе</w:t>
      </w:r>
      <w:r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3 «Архитектура и дизайн»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рассуждать о влиянии предметно-пространственной среды на чувства, установки и поведение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ценность сохранения культурного наследия, выраженного в архитектуре, предметах труда и быта разных эпох.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Графический дизайн: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понятие формальной композиции и её значение как основы языка конструктивных искусств;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основные средства – требования к композиции;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перечислять и объяснять основные типы формальной композиции;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различные формальные композиции на плоскости в зависимости от поставленных задач;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при творческом построении композиции листа композиционную доминанту;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формальные композиции на выражение в них движения и статики;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осваивать навыки вариативности в ритмической организации листа;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цвета в конструктивных искусствах;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технологию использования цвета в живописи и в конструктивных искусствах;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выражение «цветовой образ»;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цвет в графических композициях как акцент или доминанту, объединённые одним стилем;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печатное слово, типографскую строку в качестве элементов графической композиции;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Социальное значение дизайна и архитектуры как среды жизни человека: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выполнять построение макета пространственно-объёмной композиции по его чертежу;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представление, как в архитектуре проявляются мировоззренческие изменения в жизни общества и как изменение архитектуры влияет на характер организации и жизнедеятельности людей;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социокультурных противоречиях в организации современной городской среды и поисках путей их преодоления;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задачи искусства театрального грима и бытового макияжа, иметь представление об имидж-дизайне,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По результатам реализации </w:t>
      </w:r>
      <w:r>
        <w:rPr>
          <w:rFonts w:ascii="Times New Roman" w:hAnsi="Times New Roman"/>
          <w:b/>
          <w:color w:val="000000"/>
          <w:sz w:val="28"/>
        </w:rPr>
        <w:t>вариативного модуля</w:t>
      </w:r>
      <w:r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искусству.</w:t>
      </w:r>
    </w:p>
    <w:p w:rsidR="00767F67" w:rsidRDefault="00767F6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4 «Изображение в синтетических, экранных видах искусства и художественная фотография» (вариативный)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характеризовать роль визуального образа в синтетических искусствах;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Художник и искусство театра: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истории развития театра и жанровом многообразии театральных представлений;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роли художника и видах профессиональной художнической деятельности в современном театре;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сценографии и символическом характере сценического образа;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Билибина, А. Головина и других художников);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практический навык игрового одушевления куклы из простых бытовых предметов;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Художественная фотография: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понятия «длительность экспозиции», «выдержка», «диафрагма»;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значение фотографий «Родиноведения» С.М. Прокудина-Горского для современных представлений об истории жизни в нашей стране;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характеризовать различные жанры художественной фотографии;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света как художественного средства в искусстве фотографии;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значение репортажного жанра, роли журналистов-фотографов в истории ХХ в. и современном мире;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фототворчестве А. Родченко, о том,как его фотографии выражают образ эпохи, его авторскую позицию, и о влиянии его фотографий на стиль эпохи;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компьютерной обработки и преобразования фотографий.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и искусство кино: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этапах в истории кино и его эволюции как искусства;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экранных искусствах как монтаже композиционно построенных кадров;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видео в современной бытовой культуре;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 критического осмысления качества снятых роликов;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совместной творческой коллективной работы по созданию анимационного фильма.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Изобразительное искусство на телевидении: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создателе телевидения – русском инженере Владимире Зворыкине;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роль телевидения в превращении мира в единое информационное пространство;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многих направлениях деятельности и профессиях художника на телевидении;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полученные знания и опыт творчества в работе школьного телевидения и студии мультимедиа;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образовательные задачи зрительской культуры и необходимость зрительских умений;</w:t>
      </w:r>
    </w:p>
    <w:p w:rsidR="00767F67" w:rsidRDefault="00767F6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767F67" w:rsidRDefault="00767F67">
      <w:pPr>
        <w:spacing w:after="0" w:line="264" w:lineRule="auto"/>
        <w:ind w:left="120"/>
        <w:jc w:val="both"/>
      </w:pPr>
    </w:p>
    <w:p w:rsidR="00767F67" w:rsidRDefault="00767F67">
      <w:pPr>
        <w:sectPr w:rsidR="00767F67">
          <w:pgSz w:w="11906" w:h="16383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bookmarkStart w:id="13" w:name="block-30656596"/>
      <w:bookmarkEnd w:id="13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1163"/>
        <w:gridCol w:w="4548"/>
        <w:gridCol w:w="1651"/>
        <w:gridCol w:w="1841"/>
        <w:gridCol w:w="1910"/>
        <w:gridCol w:w="2852"/>
      </w:tblGrid>
      <w:tr w:rsidR="00767F67" w:rsidRPr="001D24AC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</w:tr>
      <w:tr w:rsidR="00767F67" w:rsidRPr="001D24AC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Древние корни народного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Декор - человек, общество, время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/>
        </w:tc>
      </w:tr>
    </w:tbl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34"/>
        <w:gridCol w:w="4777"/>
        <w:gridCol w:w="1544"/>
        <w:gridCol w:w="1841"/>
        <w:gridCol w:w="1910"/>
        <w:gridCol w:w="2662"/>
      </w:tblGrid>
      <w:tr w:rsidR="00767F67" w:rsidRPr="001D24AC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Мир наших вещей. Натюрморт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Вглядываясь в человека. Портрет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Пространство и время в изобразительном искусстве. Пейзаж и тематическая картина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/>
        </w:tc>
      </w:tr>
    </w:tbl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34"/>
        <w:gridCol w:w="4777"/>
        <w:gridCol w:w="1544"/>
        <w:gridCol w:w="1841"/>
        <w:gridCol w:w="1910"/>
        <w:gridCol w:w="2662"/>
      </w:tblGrid>
      <w:tr w:rsidR="00767F67" w:rsidRPr="001D24AC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Графический дизайн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Макетирование объемно-пространственных композиций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/>
        </w:tc>
      </w:tr>
    </w:tbl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bookmarkStart w:id="14" w:name="block-30656597"/>
      <w:bookmarkEnd w:id="14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28"/>
        <w:gridCol w:w="4734"/>
        <w:gridCol w:w="1329"/>
        <w:gridCol w:w="1841"/>
        <w:gridCol w:w="1910"/>
        <w:gridCol w:w="1212"/>
        <w:gridCol w:w="2086"/>
      </w:tblGrid>
      <w:tr w:rsidR="00767F67" w:rsidRPr="001D24AC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Убранство русской избы: выполняем фрагмент украшения избы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Конструкция и декор предметов народного быта: выполняем эскиз формы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Конструкция и декор предметов народного быта (продолжение): выполняем роспись эскиза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Народный праздничный костюм: выполняем эскиз народного праздничного костюма северных или южных районов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Народный праздничный костюм (продолжение): выполняем орнаментализацию народного праздничного костюма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Народные праздничные обряды: проводим конкурсы, ролевые и интерактивные игры или квесты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Древние образы в современных народных игрушках: создаем пластическую форму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Искусство Гжели: осваиваем приемы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Городецкая роспись: выполняем творческие работы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Золотая Хохлома: выполняем роспись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Искусство Жостова: выполняем аппликацию фрагмента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Искусство лаковой живописи (Федоскино, Палех, Мстера, Холуй): выполняем творческие работы по мотивам произведений лаковой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Щепа. Роспись по лубу и дереву. Тиснение и резьба по бересте: выполняем творческую работу по мотивам мезенской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Зачем людям украшения: социальная роль декоративного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декоративного искусства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декоративного искусства в жизни древнего общества. Древний Египет (продолжение). Завершение работы по темам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Одежда говорит о человеке (продолжение 2): завершаем коллективную работу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 чем рассказывают нам гербы и эмблемы: создаем композицию эскиза герба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декоративного искусства в жизни человека и общества: определяем роль 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Современное выставочное пространство: выполняем проект эскиза панно для школьного пространства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Лоскутная аппликация, или коллаж: выполняем практическую работу по созданию лоскутной аппликации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Декоративные игрушки из мочала: выполняем коллективную работу в материале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Декоративные куклы: выполняем практическую работу по изготовлению куклы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/>
        </w:tc>
      </w:tr>
    </w:tbl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888"/>
        <w:gridCol w:w="4801"/>
        <w:gridCol w:w="1302"/>
        <w:gridCol w:w="1841"/>
        <w:gridCol w:w="1910"/>
        <w:gridCol w:w="1212"/>
        <w:gridCol w:w="2086"/>
      </w:tblGrid>
      <w:tr w:rsidR="00767F67" w:rsidRPr="001D24AC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Пространственные искусства. Художественные материалы: выполняем пробы различных живописных и графических материалов и инструментов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Рисунок — основа 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настроение, или травы на ветру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Пятно как средство выражения. Ритм пятен: рисуем природу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Цвет. Основы цветоведения: рисуем волшебный мир цветной страны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Цвет в произведениях живописи: создаем по воображению букет золотой осени на цветном фоне, передающего радостное настроение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Объемные изображения в скульптуре: создаем образ животного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Основы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Многообразие форм окружающего мира: рисуем сосуды, животных, человека из разных геометрических фигур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Изображение объема на плоскости и линейная перспектива: рисуем конус, призму, цилиндр, пирамиду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Свет и тень: рисуем распределение света и тени на геометрических формах; драматический натюрморт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Натюрморт в графике: выполняем натюрморт в технике «эстампа», углем или тушью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Цвет в натюрморте: выполняем натюрморт в технике монотипии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Основные пропорции головы человека: создаем портрет в технике аппликации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Изображение головы человека в пространстве: выполняем фотографии головы человека в разных ракурсах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Графический портретный рисунок: выполняем портретные зарисовки и автопортрет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Сатирические образы человека: создаем дружеский шарж или сатирический рисунок литературного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Образные возможности освещения в портрете: создаем в три цвета портреты человека - по свету и против света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цвета в портрете: создаем портрет в цвете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Правила построения перспективы. Воздушная перспектива: создаем пейзаж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Пейзаж в графике: выполняем композицию на тему: «Весенний пейзаж» в технике граттажа или монотипии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Городской пейзаж: выполняем аппликации с графическими дорисовками «Наш город», «Улица моего детства»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Историческая картина: создаем композицию исторического жанра (сюжеты из истории России)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/>
        </w:tc>
      </w:tr>
    </w:tbl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65"/>
        <w:gridCol w:w="4676"/>
        <w:gridCol w:w="1350"/>
        <w:gridCol w:w="1841"/>
        <w:gridCol w:w="1910"/>
        <w:gridCol w:w="1212"/>
        <w:gridCol w:w="2086"/>
      </w:tblGrid>
      <w:tr w:rsidR="00767F67" w:rsidRPr="001D24AC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67F67" w:rsidRPr="001D24AC" w:rsidRDefault="00767F67"/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Архитектура и дизайн – конструктивные виды искусства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Основы построения композиции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Прямые линии и организация пространства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Цвет – элемент композиционного творчества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Свободные формы: линии и тоновые пятна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Буква — изобразительный элемент композиции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Логотип как графический знак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Основы дизайна и макетирования плаката, открытки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Практическая работа «Проектирование книги /журнала»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От плоскостного изображения к объемному макету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Взаимосвязь объектов в архитектурном макете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Здание как сочетание различных объёмных форм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Важнейшие архитектурные элементы здания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Вещь как сочетание объемов и образа времени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и значение материала в конструкции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Роль цвета в формотворчестве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Обзор развития образно-стилевого языка архитектуры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Образ материальной культуры прошлого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Пути развития современной архитектуры и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Практическая работа «Образ современного города и архитектурного стиля будущего»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Проектирование дизайна объектов городской среды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Дизайн пространственно-предметной среды интерьера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Организация архитектурно-ландшафтного пространства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Интерьеры общественных зданий. Роль вещи в образно-стилевом решении интервьюера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Дизайн-проект территории парка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Дизайн-проект территории парка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Функционально-архитектурная планировка своего жилища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Проект организации пространства и среды жилой комнаты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Дизайн-проект интерьере частного дома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Мода и культура. Стиль в одежде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Композиционно-конструктивные принципы дизайна одежды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Дизайн современной одежды: творческие эскизы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Грим и причёска в практике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Имидж-дизайн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</w:p>
        </w:tc>
      </w:tr>
      <w:tr w:rsidR="00767F67" w:rsidRPr="001D24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>
            <w:pPr>
              <w:spacing w:after="0"/>
              <w:ind w:left="135"/>
              <w:jc w:val="center"/>
            </w:pPr>
            <w:r w:rsidRPr="001D24AC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67F67" w:rsidRPr="001D24AC" w:rsidRDefault="00767F67"/>
        </w:tc>
      </w:tr>
    </w:tbl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ectPr w:rsidR="00767F6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67F67" w:rsidRDefault="00767F67">
      <w:pPr>
        <w:spacing w:after="0"/>
        <w:ind w:left="120"/>
      </w:pPr>
      <w:bookmarkStart w:id="15" w:name="block-30656600"/>
      <w:bookmarkEnd w:id="15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767F67" w:rsidRDefault="00767F6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767F67" w:rsidRDefault="00767F67">
      <w:pPr>
        <w:spacing w:after="0" w:line="480" w:lineRule="auto"/>
        <w:ind w:left="120"/>
      </w:pPr>
    </w:p>
    <w:p w:rsidR="00767F67" w:rsidRDefault="00767F67">
      <w:pPr>
        <w:spacing w:after="0" w:line="480" w:lineRule="auto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767F67" w:rsidRDefault="00767F67">
      <w:pPr>
        <w:spacing w:after="0" w:line="480" w:lineRule="auto"/>
        <w:ind w:left="120"/>
      </w:pPr>
    </w:p>
    <w:p w:rsidR="00767F67" w:rsidRDefault="00767F67">
      <w:pPr>
        <w:spacing w:after="0"/>
        <w:ind w:left="120"/>
      </w:pPr>
    </w:p>
    <w:p w:rsidR="00767F67" w:rsidRDefault="00767F6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767F67" w:rsidRDefault="00767F67">
      <w:pPr>
        <w:spacing w:after="0" w:line="480" w:lineRule="auto"/>
        <w:ind w:left="120"/>
      </w:pPr>
    </w:p>
    <w:p w:rsidR="00767F67" w:rsidRDefault="00767F67">
      <w:pPr>
        <w:sectPr w:rsidR="00767F67">
          <w:pgSz w:w="11906" w:h="16383"/>
          <w:pgMar w:top="1134" w:right="850" w:bottom="1134" w:left="1701" w:header="720" w:footer="720" w:gutter="0"/>
          <w:cols w:space="720"/>
        </w:sectPr>
      </w:pPr>
    </w:p>
    <w:p w:rsidR="00767F67" w:rsidRDefault="00767F67"/>
    <w:sectPr w:rsidR="00767F67" w:rsidSect="00AB50EA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E7794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2A68209C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2E3D0BDE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320E797D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3CAB2C2B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7B7E53E3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7C673C82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50EA"/>
    <w:rsid w:val="000D4161"/>
    <w:rsid w:val="000E6D86"/>
    <w:rsid w:val="001D24AC"/>
    <w:rsid w:val="00344265"/>
    <w:rsid w:val="004E6975"/>
    <w:rsid w:val="00767F67"/>
    <w:rsid w:val="008610C7"/>
    <w:rsid w:val="0086502D"/>
    <w:rsid w:val="008944ED"/>
    <w:rsid w:val="00AB50EA"/>
    <w:rsid w:val="00B15C73"/>
    <w:rsid w:val="00B90887"/>
    <w:rsid w:val="00C53FFE"/>
    <w:rsid w:val="00E2220E"/>
    <w:rsid w:val="00E91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Pr>
      <w:rFonts w:ascii="Cambria" w:hAnsi="Cambria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locked/>
    <w:rPr>
      <w:rFonts w:ascii="Cambria" w:hAnsi="Cambria" w:cs="Times New Roman"/>
      <w:b/>
      <w:bCs/>
      <w:i/>
      <w:iCs/>
      <w:color w:val="4F81BD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</w:rPr>
  </w:style>
  <w:style w:type="paragraph" w:styleId="NormalIndent">
    <w:name w:val="Normal Indent"/>
    <w:basedOn w:val="Normal"/>
    <w:uiPriority w:val="99"/>
    <w:pPr>
      <w:ind w:left="720"/>
    </w:pPr>
  </w:style>
  <w:style w:type="paragraph" w:styleId="Subtitle">
    <w:name w:val="Subtitle"/>
    <w:basedOn w:val="Normal"/>
    <w:next w:val="Normal"/>
    <w:link w:val="SubtitleChar"/>
    <w:uiPriority w:val="99"/>
    <w:qFormat/>
    <w:pPr>
      <w:numPr>
        <w:ilvl w:val="1"/>
      </w:numPr>
      <w:ind w:left="86"/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99"/>
    <w:qFormat/>
    <w:rPr>
      <w:rFonts w:cs="Times New Roman"/>
      <w:i/>
      <w:iCs/>
    </w:rPr>
  </w:style>
  <w:style w:type="character" w:styleId="Hyperlink">
    <w:name w:val="Hyperlink"/>
    <w:basedOn w:val="DefaultParagraphFont"/>
    <w:uiPriority w:val="99"/>
    <w:rsid w:val="00AB50EA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AB50E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99"/>
    <w:qFormat/>
    <w:pPr>
      <w:spacing w:line="240" w:lineRule="auto"/>
    </w:pPr>
    <w:rPr>
      <w:b/>
      <w:bCs/>
      <w:color w:val="4F81BD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58</Pages>
  <Words>12957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user</cp:lastModifiedBy>
  <cp:revision>2</cp:revision>
  <dcterms:created xsi:type="dcterms:W3CDTF">2024-03-24T18:20:00Z</dcterms:created>
  <dcterms:modified xsi:type="dcterms:W3CDTF">2024-03-24T18:21:00Z</dcterms:modified>
</cp:coreProperties>
</file>